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C3A54" w14:textId="138535B6" w:rsidR="000B4E97" w:rsidRPr="008B2EE4" w:rsidRDefault="00DC3C23" w:rsidP="008B2EE4">
      <w:pPr>
        <w:pStyle w:val="Heading1"/>
        <w:rPr>
          <w:i/>
          <w:iCs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2CC2E" wp14:editId="6172668A">
                <wp:simplePos x="0" y="0"/>
                <wp:positionH relativeFrom="margin">
                  <wp:align>left</wp:align>
                </wp:positionH>
                <wp:positionV relativeFrom="page">
                  <wp:posOffset>1122680</wp:posOffset>
                </wp:positionV>
                <wp:extent cx="5939790" cy="0"/>
                <wp:effectExtent l="0" t="0" r="0" b="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8699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107E4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88.4pt" to="467.7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" strokecolor="#28699b" strokeweight=".5pt">
                <v:shadow color="black" opacity="22938f" offset="0,.74833mm"/>
                <w10:wrap anchorx="margin" anchory="page"/>
              </v:line>
            </w:pict>
          </mc:Fallback>
        </mc:AlternateContent>
      </w:r>
    </w:p>
    <w:p w14:paraId="107FF831" w14:textId="6E5B6B9C" w:rsidR="002C2A4A" w:rsidRPr="009E76F7" w:rsidRDefault="000040B6" w:rsidP="009E76F7">
      <w:pPr>
        <w:jc w:val="center"/>
        <w:rPr>
          <w:rFonts w:ascii="Arial" w:hAnsi="Arial" w:cs="Arial"/>
          <w:color w:val="0069B5"/>
          <w:sz w:val="32"/>
        </w:rPr>
      </w:pPr>
      <w:r>
        <w:rPr>
          <w:rFonts w:ascii="Arial" w:hAnsi="Arial" w:cs="Arial"/>
          <w:color w:val="0069B5"/>
          <w:sz w:val="32"/>
        </w:rPr>
        <w:t>Chatham House</w:t>
      </w:r>
      <w:r w:rsidR="002C2A4A">
        <w:rPr>
          <w:rFonts w:ascii="Arial" w:hAnsi="Arial" w:cs="Arial"/>
          <w:color w:val="0069B5"/>
          <w:sz w:val="32"/>
        </w:rPr>
        <w:t xml:space="preserve"> Circular Economy </w:t>
      </w:r>
      <w:r>
        <w:rPr>
          <w:rFonts w:ascii="Arial" w:hAnsi="Arial" w:cs="Arial"/>
          <w:color w:val="0069B5"/>
          <w:sz w:val="32"/>
        </w:rPr>
        <w:t>Conference</w:t>
      </w:r>
    </w:p>
    <w:p w14:paraId="247DE32E" w14:textId="33CADD47" w:rsidR="0029483D" w:rsidRDefault="0029483D" w:rsidP="004E5FB2">
      <w:pPr>
        <w:jc w:val="center"/>
        <w:rPr>
          <w:rFonts w:ascii="Arial" w:hAnsi="Arial" w:cs="Arial"/>
          <w:color w:val="0069B5"/>
          <w:sz w:val="20"/>
          <w:szCs w:val="20"/>
          <w:lang w:val="de-DE"/>
        </w:rPr>
      </w:pPr>
      <w:r>
        <w:rPr>
          <w:rFonts w:ascii="Arial" w:hAnsi="Arial" w:cs="Arial"/>
          <w:color w:val="0069B5"/>
          <w:sz w:val="20"/>
          <w:szCs w:val="20"/>
          <w:lang w:val="de-DE"/>
        </w:rPr>
        <w:t xml:space="preserve">Day 1: Wednesday </w:t>
      </w:r>
      <w:r w:rsidR="00217E06">
        <w:rPr>
          <w:rFonts w:ascii="Arial" w:hAnsi="Arial" w:cs="Arial"/>
          <w:color w:val="0069B5"/>
          <w:sz w:val="20"/>
          <w:szCs w:val="20"/>
          <w:lang w:val="de-DE"/>
        </w:rPr>
        <w:t>24 February</w:t>
      </w:r>
      <w:r>
        <w:rPr>
          <w:rFonts w:ascii="Arial" w:hAnsi="Arial" w:cs="Arial"/>
          <w:color w:val="0069B5"/>
          <w:sz w:val="20"/>
          <w:szCs w:val="20"/>
          <w:lang w:val="de-DE"/>
        </w:rPr>
        <w:t xml:space="preserve"> 2021, 13:</w:t>
      </w:r>
      <w:r w:rsidR="00D17389">
        <w:rPr>
          <w:rFonts w:ascii="Arial" w:hAnsi="Arial" w:cs="Arial"/>
          <w:color w:val="0069B5"/>
          <w:sz w:val="20"/>
          <w:szCs w:val="20"/>
          <w:lang w:val="de-DE"/>
        </w:rPr>
        <w:t>3</w:t>
      </w:r>
      <w:r>
        <w:rPr>
          <w:rFonts w:ascii="Arial" w:hAnsi="Arial" w:cs="Arial"/>
          <w:color w:val="0069B5"/>
          <w:sz w:val="20"/>
          <w:szCs w:val="20"/>
          <w:lang w:val="de-DE"/>
        </w:rPr>
        <w:t>0 – 16:</w:t>
      </w:r>
      <w:r w:rsidR="000D1817">
        <w:rPr>
          <w:rFonts w:ascii="Arial" w:hAnsi="Arial" w:cs="Arial"/>
          <w:color w:val="0069B5"/>
          <w:sz w:val="20"/>
          <w:szCs w:val="20"/>
          <w:lang w:val="de-DE"/>
        </w:rPr>
        <w:t>4</w:t>
      </w:r>
      <w:r w:rsidR="00D17389">
        <w:rPr>
          <w:rFonts w:ascii="Arial" w:hAnsi="Arial" w:cs="Arial"/>
          <w:color w:val="0069B5"/>
          <w:sz w:val="20"/>
          <w:szCs w:val="20"/>
          <w:lang w:val="de-DE"/>
        </w:rPr>
        <w:t>0</w:t>
      </w:r>
      <w:r>
        <w:rPr>
          <w:rFonts w:ascii="Arial" w:hAnsi="Arial" w:cs="Arial"/>
          <w:color w:val="0069B5"/>
          <w:sz w:val="20"/>
          <w:szCs w:val="20"/>
          <w:lang w:val="de-DE"/>
        </w:rPr>
        <w:t xml:space="preserve"> GMT, Zoom</w:t>
      </w:r>
    </w:p>
    <w:p w14:paraId="640E6FE2" w14:textId="4089B396" w:rsidR="002C2A4A" w:rsidRPr="00ED47BC" w:rsidRDefault="0029483D" w:rsidP="004E5FB2">
      <w:pPr>
        <w:jc w:val="center"/>
        <w:rPr>
          <w:rFonts w:ascii="Arial" w:hAnsi="Arial" w:cs="Arial"/>
          <w:color w:val="0069B5"/>
          <w:sz w:val="20"/>
          <w:szCs w:val="20"/>
          <w:lang w:val="de-DE"/>
        </w:rPr>
      </w:pPr>
      <w:r>
        <w:rPr>
          <w:rFonts w:ascii="Arial" w:hAnsi="Arial" w:cs="Arial"/>
          <w:color w:val="0069B5"/>
          <w:sz w:val="20"/>
          <w:szCs w:val="20"/>
          <w:lang w:val="de-DE"/>
        </w:rPr>
        <w:t xml:space="preserve">Day 2: </w:t>
      </w:r>
      <w:r w:rsidR="00217E06">
        <w:rPr>
          <w:rFonts w:ascii="Arial" w:hAnsi="Arial" w:cs="Arial"/>
          <w:color w:val="0069B5"/>
          <w:sz w:val="20"/>
          <w:szCs w:val="20"/>
          <w:lang w:val="de-DE"/>
        </w:rPr>
        <w:t>Thursday 25 February</w:t>
      </w:r>
      <w:r w:rsidR="000040B6">
        <w:rPr>
          <w:rFonts w:ascii="Arial" w:hAnsi="Arial" w:cs="Arial"/>
          <w:color w:val="0069B5"/>
          <w:sz w:val="20"/>
          <w:szCs w:val="20"/>
          <w:lang w:val="de-DE"/>
        </w:rPr>
        <w:t xml:space="preserve"> 2021</w:t>
      </w:r>
      <w:r w:rsidR="002C2A4A" w:rsidRPr="00ED47BC">
        <w:rPr>
          <w:rFonts w:ascii="Arial" w:hAnsi="Arial" w:cs="Arial"/>
          <w:color w:val="0069B5"/>
          <w:sz w:val="20"/>
          <w:szCs w:val="20"/>
          <w:lang w:val="de-DE"/>
        </w:rPr>
        <w:t xml:space="preserve">, </w:t>
      </w:r>
      <w:r w:rsidR="00C82B89">
        <w:rPr>
          <w:rFonts w:ascii="Arial" w:hAnsi="Arial" w:cs="Arial"/>
          <w:color w:val="0069B5"/>
          <w:sz w:val="20"/>
          <w:szCs w:val="20"/>
          <w:lang w:val="de-DE"/>
        </w:rPr>
        <w:t>1</w:t>
      </w:r>
      <w:r>
        <w:rPr>
          <w:rFonts w:ascii="Arial" w:hAnsi="Arial" w:cs="Arial"/>
          <w:color w:val="0069B5"/>
          <w:sz w:val="20"/>
          <w:szCs w:val="20"/>
          <w:lang w:val="de-DE"/>
        </w:rPr>
        <w:t>0</w:t>
      </w:r>
      <w:r w:rsidR="00C82B89">
        <w:rPr>
          <w:rFonts w:ascii="Arial" w:hAnsi="Arial" w:cs="Arial"/>
          <w:color w:val="0069B5"/>
          <w:sz w:val="20"/>
          <w:szCs w:val="20"/>
          <w:lang w:val="de-DE"/>
        </w:rPr>
        <w:t xml:space="preserve">:00 </w:t>
      </w:r>
      <w:r>
        <w:rPr>
          <w:rFonts w:ascii="Arial" w:hAnsi="Arial" w:cs="Arial"/>
          <w:color w:val="0069B5"/>
          <w:sz w:val="20"/>
          <w:szCs w:val="20"/>
          <w:lang w:val="de-DE"/>
        </w:rPr>
        <w:t>–</w:t>
      </w:r>
      <w:r w:rsidR="00C82B89">
        <w:rPr>
          <w:rFonts w:ascii="Arial" w:hAnsi="Arial" w:cs="Arial"/>
          <w:color w:val="0069B5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69B5"/>
          <w:sz w:val="20"/>
          <w:szCs w:val="20"/>
          <w:lang w:val="de-DE"/>
        </w:rPr>
        <w:t>1</w:t>
      </w:r>
      <w:r w:rsidR="00D17389">
        <w:rPr>
          <w:rFonts w:ascii="Arial" w:hAnsi="Arial" w:cs="Arial"/>
          <w:color w:val="0069B5"/>
          <w:sz w:val="20"/>
          <w:szCs w:val="20"/>
          <w:lang w:val="de-DE"/>
        </w:rPr>
        <w:t>6</w:t>
      </w:r>
      <w:r>
        <w:rPr>
          <w:rFonts w:ascii="Arial" w:hAnsi="Arial" w:cs="Arial"/>
          <w:color w:val="0069B5"/>
          <w:sz w:val="20"/>
          <w:szCs w:val="20"/>
          <w:lang w:val="de-DE"/>
        </w:rPr>
        <w:t>:00</w:t>
      </w:r>
      <w:r w:rsidR="002C2A4A" w:rsidRPr="00ED47BC">
        <w:rPr>
          <w:rFonts w:ascii="Arial" w:hAnsi="Arial" w:cs="Arial"/>
          <w:color w:val="0069B5"/>
          <w:sz w:val="20"/>
          <w:szCs w:val="20"/>
          <w:lang w:val="de-DE"/>
        </w:rPr>
        <w:t xml:space="preserve"> </w:t>
      </w:r>
      <w:r w:rsidR="00E61DF5">
        <w:rPr>
          <w:rFonts w:ascii="Arial" w:hAnsi="Arial" w:cs="Arial"/>
          <w:color w:val="0069B5"/>
          <w:sz w:val="20"/>
          <w:szCs w:val="20"/>
          <w:lang w:val="de-DE"/>
        </w:rPr>
        <w:t>GMT</w:t>
      </w:r>
      <w:r w:rsidR="002C2A4A" w:rsidRPr="00ED47BC">
        <w:rPr>
          <w:rFonts w:ascii="Arial" w:hAnsi="Arial" w:cs="Arial"/>
          <w:color w:val="0069B5"/>
          <w:sz w:val="20"/>
          <w:szCs w:val="20"/>
          <w:lang w:val="de-DE"/>
        </w:rPr>
        <w:t>, Zoom</w:t>
      </w:r>
      <w:r w:rsidR="002C2A4A" w:rsidRPr="00ED47BC">
        <w:rPr>
          <w:lang w:val="de-DE"/>
        </w:rPr>
        <w:br/>
      </w:r>
    </w:p>
    <w:p w14:paraId="620BBABA" w14:textId="76114559" w:rsidR="00642834" w:rsidRDefault="00DE69EE" w:rsidP="002C2A4A">
      <w:pPr>
        <w:rPr>
          <w:rFonts w:ascii="Arial" w:hAnsi="Arial" w:cs="Arial"/>
          <w:b/>
          <w:bCs/>
          <w:color w:val="0069B5"/>
          <w:sz w:val="20"/>
          <w:szCs w:val="20"/>
        </w:rPr>
      </w:pPr>
      <w:r>
        <w:rPr>
          <w:rFonts w:ascii="Arial" w:hAnsi="Arial" w:cs="Arial"/>
          <w:b/>
          <w:bCs/>
          <w:color w:val="0069B5"/>
          <w:sz w:val="20"/>
          <w:szCs w:val="20"/>
        </w:rPr>
        <w:t xml:space="preserve">Day 1: Wednesday </w:t>
      </w:r>
      <w:r w:rsidR="00217E06">
        <w:rPr>
          <w:rFonts w:ascii="Arial" w:hAnsi="Arial" w:cs="Arial"/>
          <w:b/>
          <w:bCs/>
          <w:color w:val="0069B5"/>
          <w:sz w:val="20"/>
          <w:szCs w:val="20"/>
        </w:rPr>
        <w:t>24 February</w:t>
      </w:r>
      <w:r w:rsidR="00642834">
        <w:rPr>
          <w:rFonts w:ascii="Arial" w:hAnsi="Arial" w:cs="Arial"/>
          <w:b/>
          <w:bCs/>
          <w:color w:val="0069B5"/>
          <w:sz w:val="20"/>
          <w:szCs w:val="20"/>
        </w:rPr>
        <w:t xml:space="preserve"> 2021</w:t>
      </w:r>
    </w:p>
    <w:p w14:paraId="582A5EBD" w14:textId="77777777" w:rsidR="00212E21" w:rsidRPr="00212E21" w:rsidRDefault="00212E21" w:rsidP="00212E21"/>
    <w:p w14:paraId="662EFDD7" w14:textId="656ED8A0" w:rsidR="00F54A5A" w:rsidRDefault="00F54A5A" w:rsidP="002C2A4A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1DC27C1">
        <w:rPr>
          <w:rFonts w:ascii="Arial" w:hAnsi="Arial" w:cs="Arial"/>
          <w:b/>
          <w:bCs/>
          <w:color w:val="0069B5"/>
          <w:sz w:val="20"/>
          <w:szCs w:val="20"/>
        </w:rPr>
        <w:t>13.30 – 13:40</w:t>
      </w:r>
      <w:r>
        <w:tab/>
      </w:r>
      <w:r w:rsidRPr="01DC27C1">
        <w:rPr>
          <w:rFonts w:ascii="Arial" w:hAnsi="Arial" w:cs="Arial"/>
          <w:b/>
          <w:bCs/>
          <w:color w:val="0069B5"/>
          <w:sz w:val="20"/>
          <w:szCs w:val="20"/>
        </w:rPr>
        <w:t>Welcome to the event and explanation of format</w:t>
      </w:r>
    </w:p>
    <w:p w14:paraId="368708C7" w14:textId="3C3CA616" w:rsidR="4FA27E29" w:rsidRDefault="003F5350" w:rsidP="4FA27E29">
      <w:pPr>
        <w:rPr>
          <w:rFonts w:ascii="Georgia" w:hAnsi="Georgia"/>
          <w:sz w:val="20"/>
          <w:szCs w:val="20"/>
        </w:rPr>
      </w:pPr>
      <w:r>
        <w:rPr>
          <w:rFonts w:ascii="Arial" w:hAnsi="Arial" w:cs="Arial"/>
          <w:b/>
          <w:bCs/>
          <w:color w:val="0069B5"/>
          <w:sz w:val="20"/>
          <w:szCs w:val="20"/>
        </w:rPr>
        <w:tab/>
      </w:r>
      <w:r>
        <w:rPr>
          <w:rFonts w:ascii="Arial" w:hAnsi="Arial" w:cs="Arial"/>
          <w:b/>
          <w:bCs/>
          <w:color w:val="0069B5"/>
          <w:sz w:val="20"/>
          <w:szCs w:val="20"/>
        </w:rPr>
        <w:tab/>
      </w:r>
      <w:r w:rsidRPr="0FE4B246">
        <w:rPr>
          <w:rFonts w:ascii="Georgia" w:hAnsi="Georgia"/>
          <w:sz w:val="20"/>
          <w:szCs w:val="20"/>
        </w:rPr>
        <w:t xml:space="preserve">Patrick </w:t>
      </w:r>
      <w:proofErr w:type="spellStart"/>
      <w:r w:rsidRPr="0FE4B246">
        <w:rPr>
          <w:rFonts w:ascii="Georgia" w:hAnsi="Georgia"/>
          <w:sz w:val="20"/>
          <w:szCs w:val="20"/>
        </w:rPr>
        <w:t>Schröder</w:t>
      </w:r>
      <w:proofErr w:type="spellEnd"/>
      <w:r w:rsidRPr="0FE4B246">
        <w:rPr>
          <w:rFonts w:ascii="Georgia" w:hAnsi="Georgia"/>
          <w:sz w:val="20"/>
          <w:szCs w:val="20"/>
        </w:rPr>
        <w:t>, Chatham House</w:t>
      </w:r>
    </w:p>
    <w:p w14:paraId="2B4736EF" w14:textId="77777777" w:rsidR="00CF00DB" w:rsidRDefault="006D5645" w:rsidP="009134C6">
      <w:r w:rsidRPr="0015215B">
        <w:rPr>
          <w:rFonts w:ascii="Arial" w:hAnsi="Arial" w:cs="Arial"/>
          <w:b/>
          <w:bCs/>
          <w:color w:val="0069B5"/>
          <w:sz w:val="20"/>
          <w:szCs w:val="20"/>
        </w:rPr>
        <w:t>13.</w:t>
      </w:r>
      <w:r>
        <w:rPr>
          <w:rFonts w:ascii="Arial" w:hAnsi="Arial" w:cs="Arial"/>
          <w:b/>
          <w:bCs/>
          <w:color w:val="0069B5"/>
          <w:sz w:val="20"/>
          <w:szCs w:val="20"/>
        </w:rPr>
        <w:t>4</w:t>
      </w:r>
      <w:r w:rsidRPr="0015215B">
        <w:rPr>
          <w:rFonts w:ascii="Arial" w:hAnsi="Arial" w:cs="Arial"/>
          <w:b/>
          <w:bCs/>
          <w:color w:val="0069B5"/>
          <w:sz w:val="20"/>
          <w:szCs w:val="20"/>
        </w:rPr>
        <w:t xml:space="preserve">0 – </w:t>
      </w:r>
      <w:r>
        <w:rPr>
          <w:rFonts w:ascii="Arial" w:hAnsi="Arial" w:cs="Arial"/>
          <w:b/>
          <w:bCs/>
          <w:color w:val="0069B5"/>
          <w:sz w:val="20"/>
          <w:szCs w:val="20"/>
        </w:rPr>
        <w:t>13:50</w:t>
      </w:r>
      <w:r>
        <w:rPr>
          <w:rFonts w:ascii="Arial" w:hAnsi="Arial" w:cs="Arial"/>
          <w:b/>
          <w:bCs/>
          <w:color w:val="0069B5"/>
          <w:sz w:val="20"/>
          <w:szCs w:val="20"/>
        </w:rPr>
        <w:tab/>
      </w:r>
      <w:r w:rsidR="009134C6" w:rsidRPr="00CF00DB">
        <w:rPr>
          <w:rFonts w:ascii="Arial" w:hAnsi="Arial" w:cs="Arial"/>
          <w:b/>
          <w:bCs/>
          <w:color w:val="0069B5"/>
          <w:sz w:val="20"/>
          <w:szCs w:val="20"/>
        </w:rPr>
        <w:t>Keynote</w:t>
      </w:r>
      <w:r w:rsidR="009134C6" w:rsidRPr="5FA1B121">
        <w:rPr>
          <w:rFonts w:ascii="Georgia" w:hAnsi="Georgia"/>
          <w:sz w:val="20"/>
          <w:szCs w:val="20"/>
        </w:rPr>
        <w:t xml:space="preserve"> </w:t>
      </w:r>
      <w:r w:rsidR="009134C6">
        <w:tab/>
      </w:r>
    </w:p>
    <w:p w14:paraId="0A1CF2DC" w14:textId="5192453D" w:rsidR="00CF00DB" w:rsidRDefault="009134C6" w:rsidP="00DB6556">
      <w:pPr>
        <w:ind w:left="720" w:firstLine="720"/>
        <w:rPr>
          <w:rFonts w:ascii="Georgia" w:hAnsi="Georgia"/>
          <w:sz w:val="20"/>
          <w:szCs w:val="20"/>
        </w:rPr>
      </w:pPr>
      <w:r w:rsidRPr="5FA1B121">
        <w:rPr>
          <w:rFonts w:ascii="Georgia" w:hAnsi="Georgia"/>
          <w:sz w:val="20"/>
          <w:szCs w:val="20"/>
        </w:rPr>
        <w:t xml:space="preserve">Inger Andersen, </w:t>
      </w:r>
      <w:r w:rsidR="007B1A65">
        <w:rPr>
          <w:rFonts w:ascii="Georgia" w:hAnsi="Georgia"/>
          <w:sz w:val="20"/>
          <w:szCs w:val="20"/>
        </w:rPr>
        <w:t xml:space="preserve">United Nations Environment </w:t>
      </w:r>
      <w:proofErr w:type="spellStart"/>
      <w:r w:rsidR="007B1A65">
        <w:rPr>
          <w:rFonts w:ascii="Georgia" w:hAnsi="Georgia"/>
          <w:sz w:val="20"/>
          <w:szCs w:val="20"/>
        </w:rPr>
        <w:t>Programme</w:t>
      </w:r>
      <w:proofErr w:type="spellEnd"/>
      <w:r w:rsidRPr="5FA1B121">
        <w:rPr>
          <w:rFonts w:ascii="Georgia" w:hAnsi="Georgia"/>
          <w:sz w:val="20"/>
          <w:szCs w:val="20"/>
        </w:rPr>
        <w:t xml:space="preserve"> </w:t>
      </w:r>
    </w:p>
    <w:p w14:paraId="31DFAEB7" w14:textId="77777777" w:rsidR="00CF00DB" w:rsidRDefault="00CF00DB" w:rsidP="00CF00DB">
      <w:pPr>
        <w:pStyle w:val="Heading1"/>
      </w:pPr>
      <w:r>
        <w:t>Session 1</w:t>
      </w:r>
    </w:p>
    <w:p w14:paraId="0DDE6DE0" w14:textId="77777777" w:rsidR="00CF00DB" w:rsidRPr="00CF00DB" w:rsidRDefault="00CF00DB" w:rsidP="00CF00DB"/>
    <w:p w14:paraId="130DD955" w14:textId="7E99FB4F" w:rsidR="4FA27E29" w:rsidRPr="003B53EB" w:rsidRDefault="003824F6" w:rsidP="4FA27E29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13.</w:t>
      </w:r>
      <w:r w:rsidR="003B53EB" w:rsidRPr="46831BC4"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0 – 1</w:t>
      </w:r>
      <w:r w:rsidR="003B53EB" w:rsidRPr="46831BC4">
        <w:rPr>
          <w:rFonts w:ascii="Arial" w:hAnsi="Arial" w:cs="Arial"/>
          <w:b/>
          <w:bCs/>
          <w:color w:val="0069B5"/>
          <w:sz w:val="20"/>
          <w:szCs w:val="20"/>
        </w:rPr>
        <w:t>3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.</w:t>
      </w:r>
      <w:r w:rsidR="003B53EB" w:rsidRPr="46831BC4">
        <w:rPr>
          <w:rFonts w:ascii="Arial" w:hAnsi="Arial" w:cs="Arial"/>
          <w:b/>
          <w:bCs/>
          <w:color w:val="0069B5"/>
          <w:sz w:val="20"/>
          <w:szCs w:val="20"/>
        </w:rPr>
        <w:t>55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>
        <w:tab/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Poll 1: </w:t>
      </w:r>
      <w:r w:rsidR="06407542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Can an inclusive circular economy reconcile the tension between economic growth and sustainability? 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</w:p>
    <w:p w14:paraId="4788022A" w14:textId="272406B4" w:rsidR="291157CC" w:rsidRDefault="291157CC" w:rsidP="46831BC4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1</w:t>
      </w:r>
      <w:r w:rsidR="575330AC" w:rsidRPr="46831BC4">
        <w:rPr>
          <w:rFonts w:ascii="Arial" w:hAnsi="Arial" w:cs="Arial"/>
          <w:b/>
          <w:bCs/>
          <w:color w:val="0069B5"/>
          <w:sz w:val="20"/>
          <w:szCs w:val="20"/>
        </w:rPr>
        <w:t>3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.</w:t>
      </w:r>
      <w:r w:rsidR="003B53EB" w:rsidRPr="46831BC4">
        <w:rPr>
          <w:rFonts w:ascii="Arial" w:hAnsi="Arial" w:cs="Arial"/>
          <w:b/>
          <w:bCs/>
          <w:color w:val="0069B5"/>
          <w:sz w:val="20"/>
          <w:szCs w:val="20"/>
        </w:rPr>
        <w:t>55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– 14.</w:t>
      </w:r>
      <w:r w:rsidR="004427E6" w:rsidRPr="46831BC4">
        <w:rPr>
          <w:rFonts w:ascii="Arial" w:hAnsi="Arial" w:cs="Arial"/>
          <w:b/>
          <w:bCs/>
          <w:color w:val="0069B5"/>
          <w:sz w:val="20"/>
          <w:szCs w:val="20"/>
        </w:rPr>
        <w:t>20</w:t>
      </w:r>
      <w:r w:rsidR="179E69CE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>
        <w:tab/>
      </w:r>
      <w:r w:rsidR="001D6650" w:rsidRPr="46831BC4">
        <w:rPr>
          <w:rFonts w:ascii="Arial" w:hAnsi="Arial" w:cs="Arial"/>
          <w:b/>
          <w:bCs/>
          <w:color w:val="0069B5"/>
          <w:sz w:val="20"/>
          <w:szCs w:val="20"/>
        </w:rPr>
        <w:t>Debate 1</w:t>
      </w:r>
      <w:r w:rsidR="00341121" w:rsidRPr="46831BC4">
        <w:rPr>
          <w:rFonts w:ascii="Arial" w:hAnsi="Arial" w:cs="Arial"/>
          <w:b/>
          <w:bCs/>
          <w:color w:val="0069B5"/>
          <w:sz w:val="20"/>
          <w:szCs w:val="20"/>
        </w:rPr>
        <w:t>:</w:t>
      </w:r>
      <w:r w:rsidR="00D3486F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 w:rsidR="5B2F5EFA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Can an inclusive circular economy reconcile the tension between economic growth and sustainability? </w:t>
      </w:r>
    </w:p>
    <w:p w14:paraId="05F2D6DE" w14:textId="2E170297" w:rsidR="46831BC4" w:rsidRDefault="46831BC4" w:rsidP="46831BC4">
      <w:pPr>
        <w:rPr>
          <w:rFonts w:ascii="Arial" w:hAnsi="Arial" w:cs="Arial"/>
          <w:b/>
          <w:bCs/>
          <w:color w:val="0069B5"/>
          <w:sz w:val="20"/>
          <w:szCs w:val="20"/>
        </w:rPr>
      </w:pPr>
    </w:p>
    <w:p w14:paraId="5D8994D5" w14:textId="567B5998" w:rsidR="63BF18B8" w:rsidRDefault="63BF18B8" w:rsidP="46831BC4">
      <w:pPr>
        <w:rPr>
          <w:rFonts w:ascii="Georgia" w:hAnsi="Georgia"/>
          <w:b/>
          <w:bCs/>
          <w:sz w:val="20"/>
          <w:szCs w:val="20"/>
        </w:rPr>
      </w:pPr>
      <w:r w:rsidRPr="46831BC4">
        <w:rPr>
          <w:rFonts w:ascii="Georgia" w:hAnsi="Georgia"/>
          <w:b/>
          <w:bCs/>
          <w:sz w:val="20"/>
          <w:szCs w:val="20"/>
        </w:rPr>
        <w:t xml:space="preserve">The circular economy </w:t>
      </w:r>
      <w:r w:rsidR="42B68AFE" w:rsidRPr="46831BC4">
        <w:rPr>
          <w:rFonts w:ascii="Georgia" w:hAnsi="Georgia"/>
          <w:b/>
          <w:bCs/>
          <w:sz w:val="20"/>
          <w:szCs w:val="20"/>
        </w:rPr>
        <w:t>as an alternative to the unsustainable linear economic model of ‘take-make-throw aw</w:t>
      </w:r>
      <w:r w:rsidR="36939362" w:rsidRPr="46831BC4">
        <w:rPr>
          <w:rFonts w:ascii="Georgia" w:hAnsi="Georgia"/>
          <w:b/>
          <w:bCs/>
          <w:sz w:val="20"/>
          <w:szCs w:val="20"/>
        </w:rPr>
        <w:t>a</w:t>
      </w:r>
      <w:r w:rsidR="42B68AFE" w:rsidRPr="46831BC4">
        <w:rPr>
          <w:rFonts w:ascii="Georgia" w:hAnsi="Georgia"/>
          <w:b/>
          <w:bCs/>
          <w:sz w:val="20"/>
          <w:szCs w:val="20"/>
        </w:rPr>
        <w:t xml:space="preserve">y’ </w:t>
      </w:r>
      <w:r w:rsidRPr="46831BC4">
        <w:rPr>
          <w:rFonts w:ascii="Georgia" w:hAnsi="Georgia"/>
          <w:b/>
          <w:bCs/>
          <w:sz w:val="20"/>
          <w:szCs w:val="20"/>
        </w:rPr>
        <w:t>offers radical technological innovations to design out waste, dematerialize economic growth and create regenerative systems.  It</w:t>
      </w:r>
      <w:r w:rsidR="7F46B98B" w:rsidRPr="46831BC4">
        <w:rPr>
          <w:rFonts w:ascii="Georgia" w:hAnsi="Georgia"/>
          <w:b/>
          <w:bCs/>
          <w:sz w:val="20"/>
          <w:szCs w:val="20"/>
        </w:rPr>
        <w:t xml:space="preserve"> is increasingly adopted by policymakers</w:t>
      </w:r>
      <w:r w:rsidR="1070E48E" w:rsidRPr="46831BC4">
        <w:rPr>
          <w:rFonts w:ascii="Georgia" w:hAnsi="Georgia"/>
          <w:b/>
          <w:bCs/>
          <w:sz w:val="20"/>
          <w:szCs w:val="20"/>
        </w:rPr>
        <w:t xml:space="preserve">, </w:t>
      </w:r>
      <w:proofErr w:type="gramStart"/>
      <w:r w:rsidR="7F46B98B" w:rsidRPr="46831BC4">
        <w:rPr>
          <w:rFonts w:ascii="Georgia" w:hAnsi="Georgia"/>
          <w:b/>
          <w:bCs/>
          <w:sz w:val="20"/>
          <w:szCs w:val="20"/>
        </w:rPr>
        <w:t>businesses</w:t>
      </w:r>
      <w:proofErr w:type="gramEnd"/>
      <w:r w:rsidR="7F46B98B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23207598" w:rsidRPr="46831BC4">
        <w:rPr>
          <w:rFonts w:ascii="Georgia" w:hAnsi="Georgia"/>
          <w:b/>
          <w:bCs/>
          <w:sz w:val="20"/>
          <w:szCs w:val="20"/>
        </w:rPr>
        <w:t xml:space="preserve">and the financial industry </w:t>
      </w:r>
      <w:r w:rsidR="7F46B98B" w:rsidRPr="46831BC4">
        <w:rPr>
          <w:rFonts w:ascii="Georgia" w:hAnsi="Georgia"/>
          <w:b/>
          <w:bCs/>
          <w:sz w:val="20"/>
          <w:szCs w:val="20"/>
        </w:rPr>
        <w:t xml:space="preserve">as a win-win-win strategy that can deliver on growth, jobs, and the environment. </w:t>
      </w:r>
      <w:r w:rsidR="03F6AD18" w:rsidRPr="46831BC4">
        <w:rPr>
          <w:rFonts w:ascii="Georgia" w:hAnsi="Georgia"/>
          <w:b/>
          <w:bCs/>
          <w:sz w:val="20"/>
          <w:szCs w:val="20"/>
        </w:rPr>
        <w:t>However,</w:t>
      </w:r>
      <w:r w:rsidR="2851FAC8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53C5BD4B" w:rsidRPr="46831BC4">
        <w:rPr>
          <w:rFonts w:ascii="Georgia" w:hAnsi="Georgia"/>
          <w:b/>
          <w:bCs/>
          <w:sz w:val="20"/>
          <w:szCs w:val="20"/>
        </w:rPr>
        <w:t xml:space="preserve">critics point out that </w:t>
      </w:r>
      <w:r w:rsidR="39F4BF50" w:rsidRPr="46831BC4">
        <w:rPr>
          <w:rFonts w:ascii="Georgia" w:hAnsi="Georgia"/>
          <w:b/>
          <w:bCs/>
          <w:sz w:val="20"/>
          <w:szCs w:val="20"/>
        </w:rPr>
        <w:t>the circular economy can</w:t>
      </w:r>
      <w:r w:rsidR="7B4FDA1E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05E7C94D" w:rsidRPr="46831BC4">
        <w:rPr>
          <w:rFonts w:ascii="Georgia" w:hAnsi="Georgia"/>
          <w:b/>
          <w:bCs/>
          <w:sz w:val="20"/>
          <w:szCs w:val="20"/>
        </w:rPr>
        <w:t xml:space="preserve">only </w:t>
      </w:r>
      <w:r w:rsidR="0DFF6B29" w:rsidRPr="46831BC4">
        <w:rPr>
          <w:rFonts w:ascii="Georgia" w:hAnsi="Georgia"/>
          <w:b/>
          <w:bCs/>
          <w:sz w:val="20"/>
          <w:szCs w:val="20"/>
        </w:rPr>
        <w:t>achiev</w:t>
      </w:r>
      <w:r w:rsidR="405B55B4" w:rsidRPr="46831BC4">
        <w:rPr>
          <w:rFonts w:ascii="Georgia" w:hAnsi="Georgia"/>
          <w:b/>
          <w:bCs/>
          <w:sz w:val="20"/>
          <w:szCs w:val="20"/>
        </w:rPr>
        <w:t xml:space="preserve">e </w:t>
      </w:r>
      <w:r w:rsidR="05E7C94D" w:rsidRPr="46831BC4">
        <w:rPr>
          <w:rFonts w:ascii="Georgia" w:hAnsi="Georgia"/>
          <w:b/>
          <w:bCs/>
          <w:sz w:val="20"/>
          <w:szCs w:val="20"/>
        </w:rPr>
        <w:t>relative decoupling</w:t>
      </w:r>
      <w:r w:rsidR="6C72AB4C" w:rsidRPr="46831BC4">
        <w:rPr>
          <w:rFonts w:ascii="Georgia" w:hAnsi="Georgia"/>
          <w:b/>
          <w:bCs/>
          <w:sz w:val="20"/>
          <w:szCs w:val="20"/>
        </w:rPr>
        <w:t xml:space="preserve"> (</w:t>
      </w:r>
      <w:r w:rsidR="05E7C94D" w:rsidRPr="46831BC4">
        <w:rPr>
          <w:rFonts w:ascii="Georgia" w:hAnsi="Georgia"/>
          <w:b/>
          <w:bCs/>
          <w:sz w:val="20"/>
          <w:szCs w:val="20"/>
        </w:rPr>
        <w:t>d</w:t>
      </w:r>
      <w:r w:rsidR="13D2C4AF" w:rsidRPr="46831BC4">
        <w:rPr>
          <w:rFonts w:ascii="Georgia" w:hAnsi="Georgia"/>
          <w:b/>
          <w:bCs/>
          <w:sz w:val="20"/>
          <w:szCs w:val="20"/>
        </w:rPr>
        <w:t>ecrease in resource use per unit of GDP</w:t>
      </w:r>
      <w:r w:rsidR="01D6A995" w:rsidRPr="46831BC4">
        <w:rPr>
          <w:rFonts w:ascii="Georgia" w:hAnsi="Georgia"/>
          <w:b/>
          <w:bCs/>
          <w:sz w:val="20"/>
          <w:szCs w:val="20"/>
        </w:rPr>
        <w:t xml:space="preserve">), </w:t>
      </w:r>
      <w:r w:rsidR="3E26181A" w:rsidRPr="46831BC4">
        <w:rPr>
          <w:rFonts w:ascii="Georgia" w:hAnsi="Georgia"/>
          <w:b/>
          <w:bCs/>
          <w:sz w:val="20"/>
          <w:szCs w:val="20"/>
        </w:rPr>
        <w:t>b</w:t>
      </w:r>
      <w:r w:rsidR="13D2C4AF" w:rsidRPr="46831BC4">
        <w:rPr>
          <w:rFonts w:ascii="Georgia" w:hAnsi="Georgia"/>
          <w:b/>
          <w:bCs/>
          <w:sz w:val="20"/>
          <w:szCs w:val="20"/>
        </w:rPr>
        <w:t>ut</w:t>
      </w:r>
      <w:r w:rsidR="6DDCA9A1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13D2C4AF" w:rsidRPr="46831BC4">
        <w:rPr>
          <w:rFonts w:ascii="Georgia" w:hAnsi="Georgia"/>
          <w:b/>
          <w:bCs/>
          <w:sz w:val="20"/>
          <w:szCs w:val="20"/>
        </w:rPr>
        <w:t>no</w:t>
      </w:r>
      <w:r w:rsidR="2DA0D06D" w:rsidRPr="46831BC4">
        <w:rPr>
          <w:rFonts w:ascii="Georgia" w:hAnsi="Georgia"/>
          <w:b/>
          <w:bCs/>
          <w:sz w:val="20"/>
          <w:szCs w:val="20"/>
        </w:rPr>
        <w:t>t</w:t>
      </w:r>
      <w:r w:rsidR="13D2C4AF" w:rsidRPr="46831BC4">
        <w:rPr>
          <w:rFonts w:ascii="Georgia" w:hAnsi="Georgia"/>
          <w:b/>
          <w:bCs/>
          <w:sz w:val="20"/>
          <w:szCs w:val="20"/>
        </w:rPr>
        <w:t xml:space="preserve"> absolute decoupling </w:t>
      </w:r>
      <w:r w:rsidR="3FA292E0" w:rsidRPr="46831BC4">
        <w:rPr>
          <w:rFonts w:ascii="Georgia" w:hAnsi="Georgia"/>
          <w:b/>
          <w:bCs/>
          <w:sz w:val="20"/>
          <w:szCs w:val="20"/>
        </w:rPr>
        <w:t>of</w:t>
      </w:r>
      <w:r w:rsidR="29460C19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2ADFDAA7" w:rsidRPr="46831BC4">
        <w:rPr>
          <w:rFonts w:ascii="Georgia" w:hAnsi="Georgia"/>
          <w:b/>
          <w:bCs/>
          <w:sz w:val="20"/>
          <w:szCs w:val="20"/>
        </w:rPr>
        <w:t xml:space="preserve">economic </w:t>
      </w:r>
      <w:r w:rsidR="29460C19" w:rsidRPr="46831BC4">
        <w:rPr>
          <w:rFonts w:ascii="Georgia" w:hAnsi="Georgia"/>
          <w:b/>
          <w:bCs/>
          <w:sz w:val="20"/>
          <w:szCs w:val="20"/>
        </w:rPr>
        <w:t>growth</w:t>
      </w:r>
      <w:r w:rsidR="40DCD696" w:rsidRPr="46831BC4">
        <w:rPr>
          <w:rFonts w:ascii="Georgia" w:hAnsi="Georgia"/>
          <w:b/>
          <w:bCs/>
          <w:sz w:val="20"/>
          <w:szCs w:val="20"/>
        </w:rPr>
        <w:t>, resource consumption</w:t>
      </w:r>
      <w:r w:rsidR="29460C19" w:rsidRPr="46831BC4">
        <w:rPr>
          <w:rFonts w:ascii="Georgia" w:hAnsi="Georgia"/>
          <w:b/>
          <w:bCs/>
          <w:sz w:val="20"/>
          <w:szCs w:val="20"/>
        </w:rPr>
        <w:t xml:space="preserve"> and environmental impacts. </w:t>
      </w:r>
      <w:r w:rsidR="54E1E9E6" w:rsidRPr="46831BC4">
        <w:rPr>
          <w:rFonts w:ascii="Georgia" w:hAnsi="Georgia"/>
          <w:b/>
          <w:bCs/>
          <w:sz w:val="20"/>
          <w:szCs w:val="20"/>
        </w:rPr>
        <w:t xml:space="preserve">It also </w:t>
      </w:r>
      <w:r w:rsidR="0DA46AD6" w:rsidRPr="46831BC4">
        <w:rPr>
          <w:rFonts w:ascii="Georgia" w:hAnsi="Georgia"/>
          <w:b/>
          <w:bCs/>
          <w:sz w:val="20"/>
          <w:szCs w:val="20"/>
        </w:rPr>
        <w:t>criticized</w:t>
      </w:r>
      <w:r w:rsidR="3FB5EAD9" w:rsidRPr="46831BC4">
        <w:rPr>
          <w:rFonts w:ascii="Georgia" w:hAnsi="Georgia"/>
          <w:b/>
          <w:bCs/>
          <w:sz w:val="20"/>
          <w:szCs w:val="20"/>
        </w:rPr>
        <w:t xml:space="preserve"> for </w:t>
      </w:r>
      <w:proofErr w:type="spellStart"/>
      <w:r w:rsidR="54E1E9E6" w:rsidRPr="46831BC4">
        <w:rPr>
          <w:rFonts w:ascii="Georgia" w:hAnsi="Georgia"/>
          <w:b/>
          <w:bCs/>
          <w:sz w:val="20"/>
          <w:szCs w:val="20"/>
        </w:rPr>
        <w:t>prioritis</w:t>
      </w:r>
      <w:r w:rsidR="503A9ECC" w:rsidRPr="46831BC4">
        <w:rPr>
          <w:rFonts w:ascii="Georgia" w:hAnsi="Georgia"/>
          <w:b/>
          <w:bCs/>
          <w:sz w:val="20"/>
          <w:szCs w:val="20"/>
        </w:rPr>
        <w:t>ing</w:t>
      </w:r>
      <w:proofErr w:type="spellEnd"/>
      <w:r w:rsidR="503A9ECC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54E1E9E6" w:rsidRPr="46831BC4">
        <w:rPr>
          <w:rFonts w:ascii="Georgia" w:hAnsi="Georgia"/>
          <w:b/>
          <w:bCs/>
          <w:sz w:val="20"/>
          <w:szCs w:val="20"/>
        </w:rPr>
        <w:t xml:space="preserve">the economic </w:t>
      </w:r>
      <w:r w:rsidR="2F00DC5A" w:rsidRPr="46831BC4">
        <w:rPr>
          <w:rFonts w:ascii="Georgia" w:hAnsi="Georgia"/>
          <w:b/>
          <w:bCs/>
          <w:sz w:val="20"/>
          <w:szCs w:val="20"/>
        </w:rPr>
        <w:t>benefits</w:t>
      </w:r>
      <w:r w:rsidR="54E1E9E6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2F66262D" w:rsidRPr="46831BC4">
        <w:rPr>
          <w:rFonts w:ascii="Georgia" w:hAnsi="Georgia"/>
          <w:b/>
          <w:bCs/>
          <w:sz w:val="20"/>
          <w:szCs w:val="20"/>
        </w:rPr>
        <w:t>while</w:t>
      </w:r>
      <w:r w:rsidR="54E1E9E6" w:rsidRPr="46831BC4">
        <w:rPr>
          <w:rFonts w:ascii="Georgia" w:hAnsi="Georgia"/>
          <w:b/>
          <w:bCs/>
          <w:sz w:val="20"/>
          <w:szCs w:val="20"/>
        </w:rPr>
        <w:t xml:space="preserve"> neglec</w:t>
      </w:r>
      <w:r w:rsidR="5CFAA2E4" w:rsidRPr="46831BC4">
        <w:rPr>
          <w:rFonts w:ascii="Georgia" w:hAnsi="Georgia"/>
          <w:b/>
          <w:bCs/>
          <w:sz w:val="20"/>
          <w:szCs w:val="20"/>
        </w:rPr>
        <w:t xml:space="preserve">ting </w:t>
      </w:r>
      <w:r w:rsidR="54E1E9E6" w:rsidRPr="46831BC4">
        <w:rPr>
          <w:rFonts w:ascii="Georgia" w:hAnsi="Georgia"/>
          <w:b/>
          <w:bCs/>
          <w:sz w:val="20"/>
          <w:szCs w:val="20"/>
        </w:rPr>
        <w:t>social aspects.</w:t>
      </w:r>
    </w:p>
    <w:p w14:paraId="472F7B62" w14:textId="110EAF0F" w:rsidR="092DABFC" w:rsidRDefault="092DABFC" w:rsidP="46831BC4">
      <w:pPr>
        <w:rPr>
          <w:rFonts w:ascii="Georgia" w:hAnsi="Georgia"/>
          <w:b/>
          <w:bCs/>
          <w:sz w:val="20"/>
          <w:szCs w:val="20"/>
        </w:rPr>
      </w:pPr>
      <w:r w:rsidRPr="46831BC4">
        <w:rPr>
          <w:rFonts w:ascii="Georgia" w:hAnsi="Georgia"/>
          <w:b/>
          <w:bCs/>
          <w:sz w:val="20"/>
          <w:szCs w:val="20"/>
        </w:rPr>
        <w:t xml:space="preserve">Can </w:t>
      </w:r>
      <w:r w:rsidR="43118B51" w:rsidRPr="46831BC4">
        <w:rPr>
          <w:rFonts w:ascii="Georgia" w:hAnsi="Georgia"/>
          <w:b/>
          <w:bCs/>
          <w:sz w:val="20"/>
          <w:szCs w:val="20"/>
        </w:rPr>
        <w:t>the circular economy live up to the promises and</w:t>
      </w:r>
      <w:r w:rsidRPr="46831BC4">
        <w:rPr>
          <w:rFonts w:ascii="Georgia" w:hAnsi="Georgia"/>
          <w:b/>
          <w:bCs/>
          <w:sz w:val="20"/>
          <w:szCs w:val="20"/>
        </w:rPr>
        <w:t xml:space="preserve"> resolve the longstanding tension between economic growth and sustainability?</w:t>
      </w:r>
    </w:p>
    <w:p w14:paraId="3CEB5F1F" w14:textId="4DBAD5D2" w:rsidR="46831BC4" w:rsidRDefault="46831BC4" w:rsidP="46831BC4">
      <w:pPr>
        <w:rPr>
          <w:rFonts w:ascii="Georgia" w:hAnsi="Georgia"/>
          <w:b/>
          <w:bCs/>
          <w:sz w:val="20"/>
          <w:szCs w:val="20"/>
        </w:rPr>
      </w:pPr>
    </w:p>
    <w:p w14:paraId="2C0B49CB" w14:textId="28F999B1" w:rsidR="008A0862" w:rsidRPr="004244F6" w:rsidRDefault="008A0862" w:rsidP="00B6762D">
      <w:pPr>
        <w:ind w:left="720" w:firstLine="720"/>
        <w:rPr>
          <w:rFonts w:ascii="Georgia" w:hAnsi="Georgia"/>
          <w:sz w:val="20"/>
          <w:szCs w:val="20"/>
        </w:rPr>
      </w:pPr>
      <w:r w:rsidRPr="004244F6">
        <w:rPr>
          <w:rFonts w:ascii="Georgia" w:hAnsi="Georgia"/>
          <w:b/>
          <w:sz w:val="20"/>
          <w:szCs w:val="20"/>
        </w:rPr>
        <w:t>Moderator:</w:t>
      </w:r>
      <w:r w:rsidR="00F66C7D">
        <w:rPr>
          <w:rFonts w:ascii="Georgia" w:hAnsi="Georgia"/>
          <w:b/>
          <w:sz w:val="20"/>
          <w:szCs w:val="20"/>
        </w:rPr>
        <w:t xml:space="preserve"> </w:t>
      </w:r>
      <w:r w:rsidR="00F66C7D">
        <w:rPr>
          <w:rFonts w:ascii="Georgia" w:hAnsi="Georgia"/>
          <w:sz w:val="20"/>
          <w:szCs w:val="20"/>
        </w:rPr>
        <w:t>Ana Yang</w:t>
      </w:r>
      <w:r w:rsidR="00495644">
        <w:rPr>
          <w:rFonts w:ascii="Georgia" w:hAnsi="Georgia"/>
          <w:sz w:val="20"/>
          <w:szCs w:val="20"/>
        </w:rPr>
        <w:t>, Chatham House</w:t>
      </w:r>
    </w:p>
    <w:p w14:paraId="0A89686C" w14:textId="38CFBB87" w:rsidR="002E353F" w:rsidRPr="004244F6" w:rsidRDefault="008A0862" w:rsidP="002E353F">
      <w:pPr>
        <w:ind w:left="1440"/>
        <w:rPr>
          <w:rFonts w:ascii="Georgia" w:hAnsi="Georgia" w:cstheme="minorHAnsi"/>
          <w:sz w:val="20"/>
          <w:szCs w:val="20"/>
        </w:rPr>
      </w:pPr>
      <w:r w:rsidRPr="004244F6">
        <w:rPr>
          <w:rFonts w:ascii="Georgia" w:hAnsi="Georgia" w:cstheme="minorHAnsi"/>
          <w:b/>
          <w:bCs/>
          <w:sz w:val="20"/>
          <w:szCs w:val="20"/>
        </w:rPr>
        <w:t>Speakers</w:t>
      </w:r>
      <w:r w:rsidR="00F54A5A" w:rsidRPr="004244F6">
        <w:rPr>
          <w:rFonts w:ascii="Georgia" w:hAnsi="Georgia" w:cstheme="minorHAnsi"/>
          <w:b/>
          <w:bCs/>
          <w:sz w:val="20"/>
          <w:szCs w:val="20"/>
        </w:rPr>
        <w:t>:</w:t>
      </w:r>
    </w:p>
    <w:p w14:paraId="0879DA19" w14:textId="15311C66" w:rsidR="003D06BC" w:rsidRPr="00790BEA" w:rsidRDefault="003D06BC" w:rsidP="003D06BC">
      <w:pPr>
        <w:ind w:left="1440"/>
        <w:rPr>
          <w:rFonts w:ascii="Georgia" w:hAnsi="Georgia" w:cstheme="minorHAnsi"/>
          <w:sz w:val="20"/>
          <w:szCs w:val="20"/>
        </w:rPr>
      </w:pPr>
      <w:r w:rsidRPr="00790BEA">
        <w:rPr>
          <w:rFonts w:ascii="Georgia" w:hAnsi="Georgia" w:cstheme="minorHAnsi"/>
          <w:sz w:val="20"/>
          <w:szCs w:val="20"/>
        </w:rPr>
        <w:t xml:space="preserve">Jason Hickel, Goldsmiths University of London </w:t>
      </w:r>
    </w:p>
    <w:p w14:paraId="52DA4AC8" w14:textId="43A6C1C9" w:rsidR="00C77282" w:rsidRPr="00790BEA" w:rsidRDefault="00790BEA" w:rsidP="00F54A5A">
      <w:pPr>
        <w:ind w:left="1440"/>
        <w:rPr>
          <w:rFonts w:ascii="Georgia" w:hAnsi="Georgia" w:cstheme="minorHAnsi"/>
          <w:sz w:val="20"/>
          <w:szCs w:val="20"/>
        </w:rPr>
      </w:pPr>
      <w:proofErr w:type="spellStart"/>
      <w:r w:rsidRPr="00790BEA">
        <w:rPr>
          <w:rFonts w:ascii="Georgia" w:hAnsi="Georgia" w:cstheme="minorHAnsi"/>
          <w:sz w:val="20"/>
          <w:szCs w:val="20"/>
        </w:rPr>
        <w:t>Kersty</w:t>
      </w:r>
      <w:proofErr w:type="spellEnd"/>
      <w:r w:rsidRPr="00790BEA">
        <w:rPr>
          <w:rFonts w:ascii="Georgia" w:hAnsi="Georgia" w:cstheme="minorHAnsi"/>
          <w:sz w:val="20"/>
          <w:szCs w:val="20"/>
        </w:rPr>
        <w:t xml:space="preserve"> Hobson, </w:t>
      </w:r>
      <w:r>
        <w:rPr>
          <w:rFonts w:ascii="Georgia" w:hAnsi="Georgia" w:cstheme="minorHAnsi"/>
          <w:sz w:val="20"/>
          <w:szCs w:val="20"/>
        </w:rPr>
        <w:t>Cardiff University</w:t>
      </w:r>
    </w:p>
    <w:p w14:paraId="34CB9D9A" w14:textId="63126B3F" w:rsidR="469DCBC3" w:rsidRPr="00790BEA" w:rsidRDefault="469DCBC3" w:rsidP="4FA27E29">
      <w:pPr>
        <w:ind w:left="1440"/>
        <w:rPr>
          <w:rFonts w:ascii="Georgia" w:hAnsi="Georgia"/>
          <w:sz w:val="20"/>
          <w:szCs w:val="20"/>
        </w:rPr>
      </w:pPr>
      <w:r w:rsidRPr="00790BEA">
        <w:rPr>
          <w:rFonts w:ascii="Georgia" w:hAnsi="Georgia"/>
          <w:sz w:val="20"/>
          <w:szCs w:val="20"/>
        </w:rPr>
        <w:t>Creon Butler</w:t>
      </w:r>
      <w:r w:rsidR="00873B60" w:rsidRPr="00790BEA">
        <w:rPr>
          <w:rFonts w:ascii="Georgia" w:hAnsi="Georgia"/>
          <w:sz w:val="20"/>
          <w:szCs w:val="20"/>
        </w:rPr>
        <w:t>, Chatham House</w:t>
      </w:r>
    </w:p>
    <w:p w14:paraId="3B54EAFE" w14:textId="40861F5D" w:rsidR="00F54A5A" w:rsidRDefault="00F54A5A" w:rsidP="2D6B62B6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0825B6B">
        <w:rPr>
          <w:rFonts w:ascii="Arial" w:hAnsi="Arial" w:cs="Arial"/>
          <w:b/>
          <w:bCs/>
          <w:color w:val="0069B5"/>
          <w:sz w:val="20"/>
          <w:szCs w:val="20"/>
        </w:rPr>
        <w:lastRenderedPageBreak/>
        <w:t>14.</w:t>
      </w:r>
      <w:r w:rsidR="004427E6">
        <w:rPr>
          <w:rFonts w:ascii="Arial" w:hAnsi="Arial" w:cs="Arial"/>
          <w:b/>
          <w:bCs/>
          <w:color w:val="0069B5"/>
          <w:sz w:val="20"/>
          <w:szCs w:val="20"/>
        </w:rPr>
        <w:t>20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– 14.</w:t>
      </w:r>
      <w:r w:rsidR="004427E6">
        <w:rPr>
          <w:rFonts w:ascii="Arial" w:hAnsi="Arial" w:cs="Arial"/>
          <w:b/>
          <w:bCs/>
          <w:color w:val="0069B5"/>
          <w:sz w:val="20"/>
          <w:szCs w:val="20"/>
        </w:rPr>
        <w:t>30</w:t>
      </w:r>
      <w:r>
        <w:rPr>
          <w:rFonts w:ascii="Arial" w:hAnsi="Arial" w:cs="Arial"/>
          <w:b/>
          <w:bCs/>
          <w:color w:val="0069B5"/>
          <w:sz w:val="20"/>
          <w:szCs w:val="20"/>
        </w:rPr>
        <w:tab/>
      </w:r>
      <w:r w:rsidR="005563CD">
        <w:rPr>
          <w:rFonts w:ascii="Arial" w:hAnsi="Arial" w:cs="Arial"/>
          <w:b/>
          <w:bCs/>
          <w:color w:val="0069B5"/>
          <w:sz w:val="20"/>
          <w:szCs w:val="20"/>
        </w:rPr>
        <w:t>Polling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  </w:t>
      </w:r>
    </w:p>
    <w:p w14:paraId="307EF536" w14:textId="0EFA73B1" w:rsidR="2D6B62B6" w:rsidRPr="00825B6B" w:rsidRDefault="0F88B33B" w:rsidP="2D6B62B6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14.</w:t>
      </w:r>
      <w:r w:rsidR="004427E6">
        <w:rPr>
          <w:rFonts w:ascii="Arial" w:hAnsi="Arial" w:cs="Arial"/>
          <w:b/>
          <w:bCs/>
          <w:color w:val="0069B5"/>
          <w:sz w:val="20"/>
          <w:szCs w:val="20"/>
        </w:rPr>
        <w:t>30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– 14.</w:t>
      </w:r>
      <w:r w:rsidR="00500F86"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="004427E6"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  Q</w:t>
      </w:r>
      <w:r w:rsidR="0073184F"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uestion </w:t>
      </w:r>
      <w:r w:rsidR="00C82B89" w:rsidRPr="00825B6B">
        <w:rPr>
          <w:rFonts w:ascii="Arial" w:hAnsi="Arial" w:cs="Arial"/>
          <w:b/>
          <w:bCs/>
          <w:color w:val="0069B5"/>
          <w:sz w:val="20"/>
          <w:szCs w:val="20"/>
        </w:rPr>
        <w:t>and</w:t>
      </w:r>
      <w:r w:rsidR="0073184F"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Answer</w:t>
      </w:r>
      <w:r w:rsidR="00C82B89"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session</w:t>
      </w:r>
    </w:p>
    <w:p w14:paraId="3C4528F7" w14:textId="77777777" w:rsidR="0069238C" w:rsidRPr="00825B6B" w:rsidRDefault="0069238C" w:rsidP="13679B10">
      <w:pPr>
        <w:rPr>
          <w:rFonts w:ascii="Arial" w:hAnsi="Arial" w:cs="Arial"/>
          <w:b/>
          <w:bCs/>
          <w:color w:val="0069B5"/>
          <w:sz w:val="20"/>
          <w:szCs w:val="20"/>
        </w:rPr>
      </w:pPr>
    </w:p>
    <w:p w14:paraId="125674A4" w14:textId="42B914F7" w:rsidR="00212E21" w:rsidRDefault="0069238C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14:</w:t>
      </w:r>
      <w:r w:rsidR="00500F86"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="004427E6"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– 15: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30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ab/>
        <w:t>Break</w:t>
      </w:r>
    </w:p>
    <w:p w14:paraId="56F79D43" w14:textId="11E916E3" w:rsidR="00212E21" w:rsidRDefault="00212E21" w:rsidP="00212E21">
      <w:pPr>
        <w:pStyle w:val="Heading1"/>
      </w:pPr>
      <w:r>
        <w:t>Session 2</w:t>
      </w:r>
    </w:p>
    <w:p w14:paraId="488CD89C" w14:textId="77777777" w:rsidR="00212E21" w:rsidRDefault="00212E21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</w:p>
    <w:p w14:paraId="243DE16D" w14:textId="25FFE6E6" w:rsidR="005967CA" w:rsidRDefault="005967CA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  <w:r>
        <w:rPr>
          <w:rFonts w:ascii="Arial" w:hAnsi="Arial" w:cs="Arial"/>
          <w:b/>
          <w:bCs/>
          <w:color w:val="0069B5"/>
          <w:sz w:val="20"/>
          <w:szCs w:val="20"/>
        </w:rPr>
        <w:t>15:30 – 15:35</w:t>
      </w:r>
      <w:r>
        <w:rPr>
          <w:rFonts w:ascii="Arial" w:hAnsi="Arial" w:cs="Arial"/>
          <w:b/>
          <w:bCs/>
          <w:color w:val="0069B5"/>
          <w:sz w:val="20"/>
          <w:szCs w:val="20"/>
        </w:rPr>
        <w:tab/>
        <w:t>Welcome to session 2 and reminder of format</w:t>
      </w:r>
    </w:p>
    <w:p w14:paraId="4B5B2778" w14:textId="6F7DF462" w:rsidR="0069238C" w:rsidRDefault="00212E21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  <w:r>
        <w:rPr>
          <w:rFonts w:ascii="Arial" w:hAnsi="Arial" w:cs="Arial"/>
          <w:b/>
          <w:bCs/>
          <w:color w:val="0069B5"/>
          <w:sz w:val="20"/>
          <w:szCs w:val="20"/>
        </w:rPr>
        <w:t>15: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3</w:t>
      </w:r>
      <w:r>
        <w:rPr>
          <w:rFonts w:ascii="Arial" w:hAnsi="Arial" w:cs="Arial"/>
          <w:b/>
          <w:bCs/>
          <w:color w:val="0069B5"/>
          <w:sz w:val="20"/>
          <w:szCs w:val="20"/>
        </w:rPr>
        <w:t>5 – 15: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4</w:t>
      </w:r>
      <w:r>
        <w:rPr>
          <w:rFonts w:ascii="Arial" w:hAnsi="Arial" w:cs="Arial"/>
          <w:b/>
          <w:bCs/>
          <w:color w:val="0069B5"/>
          <w:sz w:val="20"/>
          <w:szCs w:val="20"/>
        </w:rPr>
        <w:t>0</w:t>
      </w:r>
      <w:r>
        <w:tab/>
      </w:r>
      <w:r>
        <w:rPr>
          <w:rFonts w:ascii="Arial" w:hAnsi="Arial" w:cs="Arial"/>
          <w:b/>
          <w:bCs/>
          <w:color w:val="0069B5"/>
          <w:sz w:val="20"/>
          <w:szCs w:val="20"/>
        </w:rPr>
        <w:t xml:space="preserve">Poll: Does a Circular Economy Transition mean less </w:t>
      </w:r>
      <w:r w:rsidR="5AEA0262" w:rsidRPr="4FA27E29">
        <w:rPr>
          <w:rFonts w:ascii="Arial" w:hAnsi="Arial" w:cs="Arial"/>
          <w:b/>
          <w:bCs/>
          <w:color w:val="0069B5"/>
          <w:sz w:val="20"/>
          <w:szCs w:val="20"/>
        </w:rPr>
        <w:t xml:space="preserve">or more </w:t>
      </w:r>
      <w:r>
        <w:rPr>
          <w:rFonts w:ascii="Arial" w:hAnsi="Arial" w:cs="Arial"/>
          <w:b/>
          <w:bCs/>
          <w:color w:val="0069B5"/>
          <w:sz w:val="20"/>
          <w:szCs w:val="20"/>
        </w:rPr>
        <w:t xml:space="preserve">global trade? </w:t>
      </w:r>
    </w:p>
    <w:p w14:paraId="5A09BF5C" w14:textId="23E39015" w:rsidR="00A674A9" w:rsidRDefault="00C14CF9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15:</w:t>
      </w:r>
      <w:r w:rsidR="005967CA" w:rsidRPr="46831BC4">
        <w:rPr>
          <w:rFonts w:ascii="Arial" w:hAnsi="Arial" w:cs="Arial"/>
          <w:b/>
          <w:bCs/>
          <w:color w:val="0069B5"/>
          <w:sz w:val="20"/>
          <w:szCs w:val="20"/>
        </w:rPr>
        <w:t>4</w:t>
      </w:r>
      <w:r w:rsidR="00212E21" w:rsidRPr="46831BC4">
        <w:rPr>
          <w:rFonts w:ascii="Arial" w:hAnsi="Arial" w:cs="Arial"/>
          <w:b/>
          <w:bCs/>
          <w:color w:val="0069B5"/>
          <w:sz w:val="20"/>
          <w:szCs w:val="20"/>
        </w:rPr>
        <w:t>0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– 16:</w:t>
      </w:r>
      <w:r w:rsidR="005967CA" w:rsidRPr="46831BC4">
        <w:rPr>
          <w:rFonts w:ascii="Arial" w:hAnsi="Arial" w:cs="Arial"/>
          <w:b/>
          <w:bCs/>
          <w:color w:val="0069B5"/>
          <w:sz w:val="20"/>
          <w:szCs w:val="20"/>
        </w:rPr>
        <w:t>0</w:t>
      </w:r>
      <w:r w:rsidR="00212E21" w:rsidRPr="46831BC4">
        <w:rPr>
          <w:rFonts w:ascii="Arial" w:hAnsi="Arial" w:cs="Arial"/>
          <w:b/>
          <w:bCs/>
          <w:color w:val="0069B5"/>
          <w:sz w:val="20"/>
          <w:szCs w:val="20"/>
        </w:rPr>
        <w:t>5</w:t>
      </w:r>
      <w:r>
        <w:tab/>
      </w:r>
      <w:r w:rsidR="005563CD" w:rsidRPr="46831BC4">
        <w:rPr>
          <w:rFonts w:ascii="Arial" w:hAnsi="Arial" w:cs="Arial"/>
          <w:b/>
          <w:bCs/>
          <w:color w:val="0069B5"/>
          <w:sz w:val="20"/>
          <w:szCs w:val="20"/>
        </w:rPr>
        <w:t>Debate 2</w:t>
      </w:r>
      <w:r w:rsidR="00A674A9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: </w:t>
      </w:r>
      <w:r w:rsidR="00212E21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Does a Circular Economy Transition mean less </w:t>
      </w:r>
      <w:r w:rsidR="0E46A242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or more </w:t>
      </w:r>
      <w:r w:rsidR="00212E21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global trade? </w:t>
      </w:r>
    </w:p>
    <w:p w14:paraId="3AC636D0" w14:textId="7ACD2EE6" w:rsidR="46831BC4" w:rsidRDefault="46831BC4" w:rsidP="46831BC4">
      <w:pPr>
        <w:rPr>
          <w:rFonts w:ascii="Georgia" w:hAnsi="Georgia"/>
          <w:b/>
          <w:bCs/>
          <w:sz w:val="20"/>
          <w:szCs w:val="20"/>
        </w:rPr>
      </w:pPr>
    </w:p>
    <w:p w14:paraId="7E63443E" w14:textId="3830A718" w:rsidR="5D265013" w:rsidRDefault="5D265013" w:rsidP="46831BC4">
      <w:pPr>
        <w:rPr>
          <w:rFonts w:ascii="Georgia" w:hAnsi="Georgia"/>
          <w:b/>
          <w:bCs/>
          <w:sz w:val="20"/>
          <w:szCs w:val="20"/>
        </w:rPr>
      </w:pPr>
      <w:r w:rsidRPr="62D1139C">
        <w:rPr>
          <w:rFonts w:ascii="Georgia" w:hAnsi="Georgia"/>
          <w:b/>
          <w:bCs/>
          <w:sz w:val="20"/>
          <w:szCs w:val="20"/>
        </w:rPr>
        <w:t xml:space="preserve">The transition to a circular economy will have implications for global trade. </w:t>
      </w:r>
      <w:r w:rsidR="6602C532" w:rsidRPr="62D1139C">
        <w:rPr>
          <w:rFonts w:ascii="Georgia" w:hAnsi="Georgia"/>
          <w:b/>
          <w:bCs/>
          <w:sz w:val="20"/>
          <w:szCs w:val="20"/>
        </w:rPr>
        <w:t xml:space="preserve">On the one hand, </w:t>
      </w:r>
      <w:r w:rsidR="112B99CE" w:rsidRPr="62D1139C">
        <w:rPr>
          <w:rFonts w:ascii="Georgia" w:hAnsi="Georgia"/>
          <w:b/>
          <w:bCs/>
          <w:sz w:val="20"/>
          <w:szCs w:val="20"/>
        </w:rPr>
        <w:t>c</w:t>
      </w:r>
      <w:r w:rsidR="3CF17393" w:rsidRPr="62D1139C">
        <w:rPr>
          <w:rFonts w:ascii="Georgia" w:hAnsi="Georgia"/>
          <w:b/>
          <w:bCs/>
          <w:sz w:val="20"/>
          <w:szCs w:val="20"/>
        </w:rPr>
        <w:t xml:space="preserve">ircular economy </w:t>
      </w:r>
      <w:r w:rsidR="5A03B248" w:rsidRPr="62D1139C">
        <w:rPr>
          <w:rFonts w:ascii="Georgia" w:hAnsi="Georgia"/>
          <w:b/>
          <w:bCs/>
          <w:sz w:val="20"/>
          <w:szCs w:val="20"/>
        </w:rPr>
        <w:t>promotes</w:t>
      </w:r>
      <w:r w:rsidR="3CF17393" w:rsidRPr="62D1139C">
        <w:rPr>
          <w:rFonts w:ascii="Georgia" w:hAnsi="Georgia"/>
          <w:b/>
          <w:bCs/>
          <w:sz w:val="20"/>
          <w:szCs w:val="20"/>
        </w:rPr>
        <w:t xml:space="preserve"> trends of </w:t>
      </w:r>
      <w:proofErr w:type="spellStart"/>
      <w:r w:rsidR="3CF17393" w:rsidRPr="62D1139C">
        <w:rPr>
          <w:rFonts w:ascii="Georgia" w:hAnsi="Georgia"/>
          <w:b/>
          <w:bCs/>
          <w:sz w:val="20"/>
          <w:szCs w:val="20"/>
        </w:rPr>
        <w:t>localisation</w:t>
      </w:r>
      <w:proofErr w:type="spellEnd"/>
      <w:r w:rsidR="3CF17393" w:rsidRPr="62D1139C">
        <w:rPr>
          <w:rFonts w:ascii="Georgia" w:hAnsi="Georgia"/>
          <w:b/>
          <w:bCs/>
          <w:sz w:val="20"/>
          <w:szCs w:val="20"/>
        </w:rPr>
        <w:t xml:space="preserve"> </w:t>
      </w:r>
      <w:r w:rsidR="1DCFAEC3" w:rsidRPr="62D1139C">
        <w:rPr>
          <w:rFonts w:ascii="Georgia" w:hAnsi="Georgia"/>
          <w:b/>
          <w:bCs/>
          <w:sz w:val="20"/>
          <w:szCs w:val="20"/>
        </w:rPr>
        <w:t xml:space="preserve">of production, </w:t>
      </w:r>
      <w:r w:rsidR="39151023" w:rsidRPr="62D1139C">
        <w:rPr>
          <w:rFonts w:ascii="Georgia" w:hAnsi="Georgia"/>
          <w:b/>
          <w:bCs/>
          <w:sz w:val="20"/>
          <w:szCs w:val="20"/>
        </w:rPr>
        <w:t>clos</w:t>
      </w:r>
      <w:r w:rsidR="1F633DC7" w:rsidRPr="62D1139C">
        <w:rPr>
          <w:rFonts w:ascii="Georgia" w:hAnsi="Georgia"/>
          <w:b/>
          <w:bCs/>
          <w:sz w:val="20"/>
          <w:szCs w:val="20"/>
        </w:rPr>
        <w:t>ing</w:t>
      </w:r>
      <w:r w:rsidR="39151023" w:rsidRPr="62D1139C">
        <w:rPr>
          <w:rFonts w:ascii="Georgia" w:hAnsi="Georgia"/>
          <w:b/>
          <w:bCs/>
          <w:sz w:val="20"/>
          <w:szCs w:val="20"/>
        </w:rPr>
        <w:t xml:space="preserve"> resource loops</w:t>
      </w:r>
      <w:r w:rsidR="6FD5E11D" w:rsidRPr="62D1139C">
        <w:rPr>
          <w:rFonts w:ascii="Georgia" w:hAnsi="Georgia"/>
          <w:b/>
          <w:bCs/>
          <w:sz w:val="20"/>
          <w:szCs w:val="20"/>
        </w:rPr>
        <w:t xml:space="preserve"> locally</w:t>
      </w:r>
      <w:r w:rsidR="39151023" w:rsidRPr="62D1139C">
        <w:rPr>
          <w:rFonts w:ascii="Georgia" w:hAnsi="Georgia"/>
          <w:b/>
          <w:bCs/>
          <w:sz w:val="20"/>
          <w:szCs w:val="20"/>
        </w:rPr>
        <w:t xml:space="preserve">, </w:t>
      </w:r>
      <w:r w:rsidR="3CF17393" w:rsidRPr="62D1139C">
        <w:rPr>
          <w:rFonts w:ascii="Georgia" w:hAnsi="Georgia"/>
          <w:b/>
          <w:bCs/>
          <w:sz w:val="20"/>
          <w:szCs w:val="20"/>
        </w:rPr>
        <w:t xml:space="preserve">and </w:t>
      </w:r>
      <w:r w:rsidR="5A9526FB" w:rsidRPr="62D1139C">
        <w:rPr>
          <w:rFonts w:ascii="Georgia" w:hAnsi="Georgia"/>
          <w:b/>
          <w:bCs/>
          <w:sz w:val="20"/>
          <w:szCs w:val="20"/>
        </w:rPr>
        <w:t xml:space="preserve">notions of </w:t>
      </w:r>
      <w:r w:rsidR="3CF17393" w:rsidRPr="62D1139C">
        <w:rPr>
          <w:rFonts w:ascii="Georgia" w:hAnsi="Georgia"/>
          <w:b/>
          <w:bCs/>
          <w:sz w:val="20"/>
          <w:szCs w:val="20"/>
        </w:rPr>
        <w:t>self-sufficiency</w:t>
      </w:r>
      <w:r w:rsidR="718C286C" w:rsidRPr="62D1139C">
        <w:rPr>
          <w:rFonts w:ascii="Georgia" w:hAnsi="Georgia"/>
          <w:b/>
          <w:bCs/>
          <w:sz w:val="20"/>
          <w:szCs w:val="20"/>
        </w:rPr>
        <w:t xml:space="preserve"> </w:t>
      </w:r>
      <w:r w:rsidR="3255E31E" w:rsidRPr="62D1139C">
        <w:rPr>
          <w:rFonts w:ascii="Georgia" w:hAnsi="Georgia"/>
          <w:b/>
          <w:bCs/>
          <w:sz w:val="20"/>
          <w:szCs w:val="20"/>
        </w:rPr>
        <w:t>to inc</w:t>
      </w:r>
      <w:r w:rsidR="718C286C" w:rsidRPr="62D1139C">
        <w:rPr>
          <w:rFonts w:ascii="Georgia" w:hAnsi="Georgia"/>
          <w:b/>
          <w:bCs/>
          <w:sz w:val="20"/>
          <w:szCs w:val="20"/>
        </w:rPr>
        <w:t>r</w:t>
      </w:r>
      <w:r w:rsidR="3255E31E" w:rsidRPr="62D1139C">
        <w:rPr>
          <w:rFonts w:ascii="Georgia" w:hAnsi="Georgia"/>
          <w:b/>
          <w:bCs/>
          <w:sz w:val="20"/>
          <w:szCs w:val="20"/>
        </w:rPr>
        <w:t>ease</w:t>
      </w:r>
      <w:r w:rsidR="718C286C" w:rsidRPr="62D1139C">
        <w:rPr>
          <w:rFonts w:ascii="Georgia" w:hAnsi="Georgia"/>
          <w:b/>
          <w:bCs/>
          <w:sz w:val="20"/>
          <w:szCs w:val="20"/>
        </w:rPr>
        <w:t xml:space="preserve"> </w:t>
      </w:r>
      <w:r w:rsidR="292880E9" w:rsidRPr="62D1139C">
        <w:rPr>
          <w:rFonts w:ascii="Georgia" w:hAnsi="Georgia"/>
          <w:b/>
          <w:bCs/>
          <w:sz w:val="20"/>
          <w:szCs w:val="20"/>
        </w:rPr>
        <w:t>resilience</w:t>
      </w:r>
      <w:r w:rsidR="3CF17393" w:rsidRPr="62D1139C">
        <w:rPr>
          <w:rFonts w:ascii="Georgia" w:hAnsi="Georgia"/>
          <w:b/>
          <w:bCs/>
          <w:sz w:val="20"/>
          <w:szCs w:val="20"/>
        </w:rPr>
        <w:t xml:space="preserve">.  </w:t>
      </w:r>
      <w:r w:rsidR="4EA5DB78" w:rsidRPr="62D1139C">
        <w:rPr>
          <w:rFonts w:ascii="Georgia" w:hAnsi="Georgia"/>
          <w:b/>
          <w:bCs/>
          <w:sz w:val="20"/>
          <w:szCs w:val="20"/>
        </w:rPr>
        <w:t>Furthermore, the n</w:t>
      </w:r>
      <w:r w:rsidR="3CF17393" w:rsidRPr="62D1139C">
        <w:rPr>
          <w:rFonts w:ascii="Georgia" w:hAnsi="Georgia"/>
          <w:b/>
          <w:bCs/>
          <w:sz w:val="20"/>
          <w:szCs w:val="20"/>
        </w:rPr>
        <w:t xml:space="preserve">ew Basel Convention amendment that restricts the global trade in waste entered into force </w:t>
      </w:r>
      <w:r w:rsidR="21BB31CC" w:rsidRPr="62D1139C">
        <w:rPr>
          <w:rFonts w:ascii="Georgia" w:hAnsi="Georgia"/>
          <w:b/>
          <w:bCs/>
          <w:sz w:val="20"/>
          <w:szCs w:val="20"/>
        </w:rPr>
        <w:t>o</w:t>
      </w:r>
      <w:r w:rsidR="3CF17393" w:rsidRPr="62D1139C">
        <w:rPr>
          <w:rFonts w:ascii="Georgia" w:hAnsi="Georgia"/>
          <w:b/>
          <w:bCs/>
          <w:sz w:val="20"/>
          <w:szCs w:val="20"/>
        </w:rPr>
        <w:t xml:space="preserve">n Jan 2021.  </w:t>
      </w:r>
      <w:r w:rsidR="6C695B96" w:rsidRPr="62D1139C">
        <w:rPr>
          <w:rFonts w:ascii="Georgia" w:hAnsi="Georgia"/>
          <w:b/>
          <w:bCs/>
          <w:sz w:val="20"/>
          <w:szCs w:val="20"/>
        </w:rPr>
        <w:t xml:space="preserve">On the other hand, </w:t>
      </w:r>
      <w:r w:rsidR="28FF8FC9" w:rsidRPr="62D1139C">
        <w:rPr>
          <w:rFonts w:ascii="Georgia" w:hAnsi="Georgia"/>
          <w:b/>
          <w:bCs/>
          <w:sz w:val="20"/>
          <w:szCs w:val="20"/>
        </w:rPr>
        <w:t xml:space="preserve">international </w:t>
      </w:r>
      <w:r w:rsidR="6C695B96" w:rsidRPr="62D1139C">
        <w:rPr>
          <w:rFonts w:ascii="Georgia" w:hAnsi="Georgia"/>
          <w:b/>
          <w:bCs/>
          <w:sz w:val="20"/>
          <w:szCs w:val="20"/>
        </w:rPr>
        <w:t>trade in waste and scrap can help to achieve economies of scale and use best available technologies for material recovery.</w:t>
      </w:r>
      <w:r w:rsidR="48E2319D" w:rsidRPr="62D1139C">
        <w:rPr>
          <w:rFonts w:ascii="Georgia" w:hAnsi="Georgia"/>
          <w:b/>
          <w:bCs/>
          <w:sz w:val="20"/>
          <w:szCs w:val="20"/>
        </w:rPr>
        <w:t xml:space="preserve"> Also, international trade in second-hand goods can provide benefits by enabling products to have a second life abroad.</w:t>
      </w:r>
    </w:p>
    <w:p w14:paraId="377BBA56" w14:textId="2BC9A26F" w:rsidR="2A3AD27C" w:rsidRDefault="2A3AD27C" w:rsidP="46831BC4">
      <w:pPr>
        <w:rPr>
          <w:rFonts w:ascii="Georgia" w:hAnsi="Georgia"/>
          <w:b/>
          <w:bCs/>
          <w:sz w:val="20"/>
          <w:szCs w:val="20"/>
        </w:rPr>
      </w:pPr>
      <w:r w:rsidRPr="46831BC4">
        <w:rPr>
          <w:rFonts w:ascii="Georgia" w:hAnsi="Georgia"/>
          <w:b/>
          <w:bCs/>
          <w:sz w:val="20"/>
          <w:szCs w:val="20"/>
        </w:rPr>
        <w:t xml:space="preserve">Against the backdrop of trade protectionism and disrupted supply chains due to the COVID-19 pandemic, </w:t>
      </w:r>
      <w:r w:rsidR="098D4515" w:rsidRPr="46831BC4">
        <w:rPr>
          <w:rFonts w:ascii="Georgia" w:hAnsi="Georgia"/>
          <w:b/>
          <w:bCs/>
          <w:sz w:val="20"/>
          <w:szCs w:val="20"/>
        </w:rPr>
        <w:t>wh</w:t>
      </w:r>
      <w:r w:rsidR="33CD9785" w:rsidRPr="46831BC4">
        <w:rPr>
          <w:rFonts w:ascii="Georgia" w:hAnsi="Georgia"/>
          <w:b/>
          <w:bCs/>
          <w:sz w:val="20"/>
          <w:szCs w:val="20"/>
        </w:rPr>
        <w:t>at</w:t>
      </w:r>
      <w:r w:rsidR="098D4515" w:rsidRPr="46831BC4">
        <w:rPr>
          <w:rFonts w:ascii="Georgia" w:hAnsi="Georgia"/>
          <w:b/>
          <w:bCs/>
          <w:sz w:val="20"/>
          <w:szCs w:val="20"/>
        </w:rPr>
        <w:t xml:space="preserve"> is the prospect for global trade in the circular economy</w:t>
      </w:r>
      <w:r w:rsidR="0C3D3DEA" w:rsidRPr="46831BC4">
        <w:rPr>
          <w:rFonts w:ascii="Georgia" w:hAnsi="Georgia"/>
          <w:b/>
          <w:bCs/>
          <w:sz w:val="20"/>
          <w:szCs w:val="20"/>
        </w:rPr>
        <w:t xml:space="preserve"> transition</w:t>
      </w:r>
      <w:r w:rsidR="098D4515" w:rsidRPr="46831BC4">
        <w:rPr>
          <w:rFonts w:ascii="Georgia" w:hAnsi="Georgia"/>
          <w:b/>
          <w:bCs/>
          <w:sz w:val="20"/>
          <w:szCs w:val="20"/>
        </w:rPr>
        <w:t>?</w:t>
      </w:r>
    </w:p>
    <w:p w14:paraId="0558B3DB" w14:textId="57FB7100" w:rsidR="3CF17393" w:rsidRDefault="3CF17393" w:rsidP="46831BC4">
      <w:pPr>
        <w:rPr>
          <w:rFonts w:ascii="Georgia" w:hAnsi="Georgia"/>
          <w:b/>
          <w:bCs/>
          <w:sz w:val="20"/>
          <w:szCs w:val="20"/>
        </w:rPr>
      </w:pPr>
      <w:r w:rsidRPr="46831BC4">
        <w:rPr>
          <w:rFonts w:ascii="Georgia" w:hAnsi="Georgia"/>
          <w:b/>
          <w:bCs/>
          <w:sz w:val="20"/>
          <w:szCs w:val="20"/>
        </w:rPr>
        <w:t xml:space="preserve">  </w:t>
      </w:r>
    </w:p>
    <w:p w14:paraId="7F862D52" w14:textId="7E6C3A9E" w:rsidR="00A674A9" w:rsidRPr="0015215B" w:rsidRDefault="00A674A9" w:rsidP="00A674A9">
      <w:pPr>
        <w:ind w:left="1440"/>
        <w:rPr>
          <w:rFonts w:ascii="Georgia" w:hAnsi="Georgia"/>
          <w:sz w:val="20"/>
          <w:szCs w:val="20"/>
        </w:rPr>
      </w:pPr>
      <w:r w:rsidRPr="4FA27E29">
        <w:rPr>
          <w:rFonts w:ascii="Georgia" w:hAnsi="Georgia"/>
          <w:b/>
          <w:sz w:val="20"/>
          <w:szCs w:val="20"/>
        </w:rPr>
        <w:t xml:space="preserve">Moderator: </w:t>
      </w:r>
      <w:r w:rsidR="52629447" w:rsidRPr="004F6D7C">
        <w:rPr>
          <w:rFonts w:ascii="Georgia" w:hAnsi="Georgia"/>
          <w:sz w:val="20"/>
          <w:szCs w:val="20"/>
        </w:rPr>
        <w:t>Joseph Sarkis</w:t>
      </w:r>
      <w:r w:rsidR="00186A9C" w:rsidRPr="004F6D7C">
        <w:rPr>
          <w:rFonts w:ascii="Georgia" w:hAnsi="Georgia"/>
          <w:b/>
          <w:bCs/>
          <w:sz w:val="20"/>
          <w:szCs w:val="20"/>
        </w:rPr>
        <w:t>,</w:t>
      </w:r>
      <w:r w:rsidR="00186A9C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 w:rsidR="00186A9C" w:rsidRPr="00186A9C">
        <w:rPr>
          <w:rFonts w:ascii="Georgia" w:hAnsi="Georgia"/>
          <w:sz w:val="20"/>
          <w:szCs w:val="20"/>
        </w:rPr>
        <w:t>Foisie</w:t>
      </w:r>
      <w:proofErr w:type="spellEnd"/>
      <w:r w:rsidR="00186A9C" w:rsidRPr="00186A9C">
        <w:rPr>
          <w:rFonts w:ascii="Georgia" w:hAnsi="Georgia"/>
          <w:sz w:val="20"/>
          <w:szCs w:val="20"/>
        </w:rPr>
        <w:t xml:space="preserve"> Business School at Worcester Polytechnic Institute</w:t>
      </w:r>
    </w:p>
    <w:p w14:paraId="63EC14B9" w14:textId="77777777" w:rsidR="00AB6A02" w:rsidRPr="0015215B" w:rsidRDefault="00AB6A02" w:rsidP="00AB6A02">
      <w:pPr>
        <w:ind w:left="1440"/>
        <w:rPr>
          <w:rFonts w:ascii="Georgia" w:hAnsi="Georgia" w:cstheme="minorHAnsi"/>
          <w:sz w:val="20"/>
          <w:szCs w:val="20"/>
        </w:rPr>
      </w:pPr>
      <w:r w:rsidRPr="0015215B">
        <w:rPr>
          <w:rFonts w:ascii="Georgia" w:hAnsi="Georgia" w:cstheme="minorHAnsi"/>
          <w:b/>
          <w:bCs/>
          <w:sz w:val="20"/>
          <w:szCs w:val="20"/>
        </w:rPr>
        <w:t>Speakers:</w:t>
      </w:r>
      <w:r w:rsidRPr="0015215B">
        <w:rPr>
          <w:rFonts w:ascii="Georgia" w:hAnsi="Georgia" w:cstheme="minorHAnsi"/>
          <w:sz w:val="20"/>
          <w:szCs w:val="20"/>
        </w:rPr>
        <w:t xml:space="preserve"> </w:t>
      </w:r>
    </w:p>
    <w:p w14:paraId="69A493F9" w14:textId="34CD8F6D" w:rsidR="00484FEA" w:rsidRPr="003309FB" w:rsidRDefault="00484FEA" w:rsidP="00484FEA">
      <w:pPr>
        <w:ind w:left="1440"/>
        <w:rPr>
          <w:rFonts w:ascii="Georgia" w:hAnsi="Georgia" w:cstheme="minorHAnsi"/>
          <w:sz w:val="20"/>
          <w:szCs w:val="20"/>
        </w:rPr>
      </w:pPr>
      <w:proofErr w:type="spellStart"/>
      <w:r w:rsidRPr="003309FB">
        <w:rPr>
          <w:rFonts w:ascii="Georgia" w:hAnsi="Georgia" w:cstheme="minorHAnsi"/>
          <w:sz w:val="20"/>
          <w:szCs w:val="20"/>
        </w:rPr>
        <w:t>Karsten</w:t>
      </w:r>
      <w:proofErr w:type="spellEnd"/>
      <w:r w:rsidRPr="003309FB">
        <w:rPr>
          <w:rFonts w:ascii="Georgia" w:hAnsi="Georgia" w:cstheme="minorHAnsi"/>
          <w:sz w:val="20"/>
          <w:szCs w:val="20"/>
        </w:rPr>
        <w:t xml:space="preserve"> </w:t>
      </w:r>
      <w:proofErr w:type="spellStart"/>
      <w:r w:rsidRPr="003309FB">
        <w:rPr>
          <w:rFonts w:ascii="Georgia" w:hAnsi="Georgia" w:cstheme="minorHAnsi"/>
          <w:sz w:val="20"/>
          <w:szCs w:val="20"/>
        </w:rPr>
        <w:t>Steinfatt</w:t>
      </w:r>
      <w:proofErr w:type="spellEnd"/>
      <w:r w:rsidRPr="003309FB">
        <w:rPr>
          <w:rFonts w:ascii="Georgia" w:hAnsi="Georgia" w:cstheme="minorHAnsi"/>
          <w:sz w:val="20"/>
          <w:szCs w:val="20"/>
        </w:rPr>
        <w:t>, WTO</w:t>
      </w:r>
    </w:p>
    <w:p w14:paraId="69CDA753" w14:textId="0DDAF3D4" w:rsidR="00484FEA" w:rsidRPr="003309FB" w:rsidRDefault="00484FEA" w:rsidP="00484FEA">
      <w:pPr>
        <w:ind w:left="1440"/>
        <w:rPr>
          <w:rFonts w:ascii="Georgia" w:hAnsi="Georgia"/>
          <w:sz w:val="20"/>
          <w:szCs w:val="20"/>
        </w:rPr>
      </w:pPr>
      <w:r w:rsidRPr="003309FB">
        <w:rPr>
          <w:rFonts w:ascii="Georgia" w:hAnsi="Georgia"/>
          <w:sz w:val="20"/>
          <w:szCs w:val="20"/>
        </w:rPr>
        <w:t xml:space="preserve">Henrique </w:t>
      </w:r>
      <w:proofErr w:type="spellStart"/>
      <w:r w:rsidRPr="003309FB">
        <w:rPr>
          <w:rFonts w:ascii="Georgia" w:hAnsi="Georgia"/>
          <w:sz w:val="20"/>
          <w:szCs w:val="20"/>
        </w:rPr>
        <w:t>Pacini</w:t>
      </w:r>
      <w:proofErr w:type="spellEnd"/>
      <w:r w:rsidR="003309FB">
        <w:rPr>
          <w:rFonts w:ascii="Georgia" w:hAnsi="Georgia"/>
          <w:sz w:val="20"/>
          <w:szCs w:val="20"/>
        </w:rPr>
        <w:t xml:space="preserve">, </w:t>
      </w:r>
      <w:r w:rsidRPr="003309FB">
        <w:rPr>
          <w:rFonts w:ascii="Georgia" w:hAnsi="Georgia"/>
          <w:sz w:val="20"/>
          <w:szCs w:val="20"/>
        </w:rPr>
        <w:t>UNCTAD</w:t>
      </w:r>
    </w:p>
    <w:p w14:paraId="35125967" w14:textId="2502F6E6" w:rsidR="00484FEA" w:rsidRPr="003309FB" w:rsidRDefault="003309FB" w:rsidP="00484FEA">
      <w:pPr>
        <w:ind w:left="1440"/>
        <w:rPr>
          <w:rFonts w:ascii="Georgia" w:hAnsi="Georgia"/>
          <w:sz w:val="20"/>
          <w:szCs w:val="20"/>
        </w:rPr>
      </w:pPr>
      <w:r w:rsidRPr="003309FB">
        <w:rPr>
          <w:rFonts w:ascii="Georgia" w:hAnsi="Georgia"/>
          <w:sz w:val="20"/>
          <w:szCs w:val="20"/>
        </w:rPr>
        <w:t>Jim Puckett,</w:t>
      </w:r>
      <w:r w:rsidR="00484FEA" w:rsidRPr="003309FB">
        <w:rPr>
          <w:rFonts w:ascii="Georgia" w:hAnsi="Georgia"/>
          <w:sz w:val="20"/>
          <w:szCs w:val="20"/>
        </w:rPr>
        <w:t xml:space="preserve"> Basel Action Network </w:t>
      </w:r>
    </w:p>
    <w:p w14:paraId="39EF531A" w14:textId="439335F1" w:rsidR="00570B04" w:rsidRPr="003309FB" w:rsidRDefault="00570B04" w:rsidP="00570B04">
      <w:pPr>
        <w:ind w:left="1440"/>
        <w:rPr>
          <w:rFonts w:ascii="Georgia" w:hAnsi="Georgia"/>
          <w:sz w:val="20"/>
          <w:szCs w:val="20"/>
        </w:rPr>
      </w:pPr>
      <w:r w:rsidRPr="003309FB">
        <w:rPr>
          <w:rFonts w:ascii="Georgia" w:hAnsi="Georgia"/>
          <w:sz w:val="20"/>
          <w:szCs w:val="20"/>
        </w:rPr>
        <w:t>Hester Brink</w:t>
      </w:r>
      <w:r w:rsidR="003309FB" w:rsidRPr="003309FB">
        <w:rPr>
          <w:rFonts w:ascii="Georgia" w:hAnsi="Georgia"/>
          <w:sz w:val="20"/>
          <w:szCs w:val="20"/>
        </w:rPr>
        <w:t xml:space="preserve">, </w:t>
      </w:r>
      <w:r w:rsidRPr="003309FB">
        <w:rPr>
          <w:rFonts w:ascii="Georgia" w:hAnsi="Georgia"/>
          <w:sz w:val="20"/>
          <w:szCs w:val="20"/>
        </w:rPr>
        <w:t>Netherlands Environmental Assessment Agency</w:t>
      </w:r>
    </w:p>
    <w:p w14:paraId="5883408D" w14:textId="1BD76986" w:rsidR="4FA27E29" w:rsidRDefault="4FA27E29" w:rsidP="00F06701">
      <w:pPr>
        <w:rPr>
          <w:rFonts w:ascii="Georgia" w:hAnsi="Georgia"/>
          <w:sz w:val="20"/>
          <w:szCs w:val="20"/>
        </w:rPr>
      </w:pPr>
    </w:p>
    <w:p w14:paraId="5833F04C" w14:textId="62587C45" w:rsidR="00C14CF9" w:rsidRPr="00212E21" w:rsidRDefault="00212E21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1</w:t>
      </w:r>
      <w:r>
        <w:rPr>
          <w:rFonts w:ascii="Arial" w:hAnsi="Arial" w:cs="Arial"/>
          <w:b/>
          <w:bCs/>
          <w:color w:val="0069B5"/>
          <w:sz w:val="20"/>
          <w:szCs w:val="20"/>
        </w:rPr>
        <w:t>6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.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0</w:t>
      </w:r>
      <w:r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– 1</w:t>
      </w:r>
      <w:r>
        <w:rPr>
          <w:rFonts w:ascii="Arial" w:hAnsi="Arial" w:cs="Arial"/>
          <w:b/>
          <w:bCs/>
          <w:color w:val="0069B5"/>
          <w:sz w:val="20"/>
          <w:szCs w:val="20"/>
        </w:rPr>
        <w:t>6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.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1</w:t>
      </w:r>
      <w:r>
        <w:rPr>
          <w:rFonts w:ascii="Arial" w:hAnsi="Arial" w:cs="Arial"/>
          <w:b/>
          <w:bCs/>
          <w:color w:val="0069B5"/>
          <w:sz w:val="20"/>
          <w:szCs w:val="20"/>
        </w:rPr>
        <w:t>5</w:t>
      </w:r>
      <w:r>
        <w:rPr>
          <w:rFonts w:ascii="Arial" w:hAnsi="Arial" w:cs="Arial"/>
          <w:b/>
          <w:bCs/>
          <w:color w:val="0069B5"/>
          <w:sz w:val="20"/>
          <w:szCs w:val="20"/>
        </w:rPr>
        <w:tab/>
        <w:t>Polling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  </w:t>
      </w:r>
    </w:p>
    <w:p w14:paraId="2B653360" w14:textId="205334DF" w:rsidR="00212E21" w:rsidRPr="00825B6B" w:rsidRDefault="00212E21" w:rsidP="00212E21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1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6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.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15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– 1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6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>.</w:t>
      </w:r>
      <w:r w:rsidR="005967CA">
        <w:rPr>
          <w:rFonts w:ascii="Arial" w:hAnsi="Arial" w:cs="Arial"/>
          <w:b/>
          <w:bCs/>
          <w:color w:val="0069B5"/>
          <w:sz w:val="20"/>
          <w:szCs w:val="20"/>
        </w:rPr>
        <w:t>40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  Question and Answer session</w:t>
      </w:r>
    </w:p>
    <w:p w14:paraId="347E8336" w14:textId="23C8BFA5" w:rsidR="00C14CF9" w:rsidRDefault="00C14CF9" w:rsidP="00AE787D">
      <w:pPr>
        <w:rPr>
          <w:rFonts w:ascii="Arial" w:hAnsi="Arial" w:cs="Arial"/>
          <w:b/>
          <w:bCs/>
          <w:color w:val="0069B5"/>
          <w:sz w:val="20"/>
          <w:szCs w:val="20"/>
          <w:lang w:val="es-CO"/>
        </w:rPr>
      </w:pPr>
    </w:p>
    <w:p w14:paraId="676CD62F" w14:textId="5561C095" w:rsidR="003309FB" w:rsidRDefault="003309FB" w:rsidP="00AE787D">
      <w:pPr>
        <w:rPr>
          <w:rFonts w:ascii="Arial" w:hAnsi="Arial" w:cs="Arial"/>
          <w:b/>
          <w:bCs/>
          <w:color w:val="0069B5"/>
          <w:sz w:val="20"/>
          <w:szCs w:val="20"/>
          <w:lang w:val="es-CO"/>
        </w:rPr>
      </w:pPr>
    </w:p>
    <w:p w14:paraId="22260978" w14:textId="2846054E" w:rsidR="003309FB" w:rsidRDefault="003309FB" w:rsidP="00AE787D">
      <w:pPr>
        <w:rPr>
          <w:rFonts w:ascii="Arial" w:hAnsi="Arial" w:cs="Arial"/>
          <w:b/>
          <w:bCs/>
          <w:color w:val="0069B5"/>
          <w:sz w:val="20"/>
          <w:szCs w:val="20"/>
          <w:lang w:val="es-CO"/>
        </w:rPr>
      </w:pPr>
    </w:p>
    <w:p w14:paraId="21464A78" w14:textId="77777777" w:rsidR="003309FB" w:rsidRPr="002F7F06" w:rsidRDefault="003309FB" w:rsidP="00AE787D">
      <w:pPr>
        <w:rPr>
          <w:rFonts w:ascii="Arial" w:hAnsi="Arial" w:cs="Arial"/>
          <w:b/>
          <w:bCs/>
          <w:color w:val="0069B5"/>
          <w:sz w:val="20"/>
          <w:szCs w:val="20"/>
          <w:lang w:val="es-CO"/>
        </w:rPr>
      </w:pPr>
    </w:p>
    <w:p w14:paraId="5CCC3306" w14:textId="6D33138D" w:rsidR="00DE69EE" w:rsidRPr="00825B6B" w:rsidRDefault="00DE69EE" w:rsidP="00DE69EE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00825B6B">
        <w:rPr>
          <w:rFonts w:ascii="Arial" w:hAnsi="Arial" w:cs="Arial"/>
          <w:b/>
          <w:bCs/>
          <w:color w:val="0069B5"/>
          <w:sz w:val="20"/>
          <w:szCs w:val="20"/>
        </w:rPr>
        <w:lastRenderedPageBreak/>
        <w:t xml:space="preserve">Day 2: </w:t>
      </w:r>
      <w:r w:rsidR="00217E06">
        <w:rPr>
          <w:rFonts w:ascii="Arial" w:hAnsi="Arial" w:cs="Arial"/>
          <w:b/>
          <w:bCs/>
          <w:color w:val="0069B5"/>
          <w:sz w:val="20"/>
          <w:szCs w:val="20"/>
        </w:rPr>
        <w:t>Thursday 25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 w:rsidR="00217E06">
        <w:rPr>
          <w:rFonts w:ascii="Arial" w:hAnsi="Arial" w:cs="Arial"/>
          <w:b/>
          <w:bCs/>
          <w:color w:val="0069B5"/>
          <w:sz w:val="20"/>
          <w:szCs w:val="20"/>
        </w:rPr>
        <w:t>February</w:t>
      </w:r>
      <w:r w:rsidRPr="00825B6B">
        <w:rPr>
          <w:rFonts w:ascii="Arial" w:hAnsi="Arial" w:cs="Arial"/>
          <w:b/>
          <w:bCs/>
          <w:color w:val="0069B5"/>
          <w:sz w:val="20"/>
          <w:szCs w:val="20"/>
        </w:rPr>
        <w:t xml:space="preserve"> 2021</w:t>
      </w:r>
    </w:p>
    <w:p w14:paraId="714821D5" w14:textId="76A02A83" w:rsidR="005967CA" w:rsidRDefault="005967CA" w:rsidP="005967CA">
      <w:pPr>
        <w:pStyle w:val="Heading1"/>
      </w:pPr>
      <w:r>
        <w:t>Session 3</w:t>
      </w:r>
    </w:p>
    <w:p w14:paraId="74FD5B96" w14:textId="77777777" w:rsidR="00DE69EE" w:rsidRPr="00825B6B" w:rsidRDefault="00DE69EE" w:rsidP="00AE787D">
      <w:pPr>
        <w:rPr>
          <w:rFonts w:ascii="Arial" w:hAnsi="Arial" w:cs="Arial"/>
          <w:b/>
          <w:bCs/>
          <w:color w:val="0069B5"/>
          <w:sz w:val="20"/>
          <w:szCs w:val="20"/>
        </w:rPr>
      </w:pPr>
    </w:p>
    <w:p w14:paraId="6189F8EB" w14:textId="50943A88" w:rsidR="00CF3769" w:rsidRDefault="00CF3769" w:rsidP="00CF3769">
      <w:pPr>
        <w:rPr>
          <w:rFonts w:ascii="Arial" w:hAnsi="Arial" w:cs="Arial"/>
          <w:b/>
          <w:bCs/>
          <w:color w:val="0069B5"/>
          <w:sz w:val="20"/>
          <w:szCs w:val="20"/>
        </w:rPr>
      </w:pPr>
      <w:r>
        <w:rPr>
          <w:rFonts w:ascii="Arial" w:hAnsi="Arial" w:cs="Arial"/>
          <w:b/>
          <w:bCs/>
          <w:color w:val="0069B5"/>
          <w:sz w:val="20"/>
          <w:szCs w:val="20"/>
        </w:rPr>
        <w:t>10:00 – 10:05</w:t>
      </w:r>
      <w:r>
        <w:rPr>
          <w:rFonts w:ascii="Arial" w:hAnsi="Arial" w:cs="Arial"/>
          <w:b/>
          <w:bCs/>
          <w:color w:val="0069B5"/>
          <w:sz w:val="20"/>
          <w:szCs w:val="20"/>
        </w:rPr>
        <w:tab/>
        <w:t>Welcome to session 3 and reminder of format</w:t>
      </w:r>
    </w:p>
    <w:p w14:paraId="2F932EEB" w14:textId="30BB796B" w:rsidR="002C5F98" w:rsidRPr="0015215B" w:rsidRDefault="00DE69EE" w:rsidP="4FA27E29">
      <w:pPr>
        <w:rPr>
          <w:rFonts w:ascii="Georgia" w:hAnsi="Georgia"/>
          <w:sz w:val="20"/>
          <w:szCs w:val="20"/>
        </w:rPr>
      </w:pP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>10</w:t>
      </w:r>
      <w:r w:rsidR="00F06701" w:rsidRPr="46831BC4">
        <w:rPr>
          <w:rFonts w:ascii="Arial" w:hAnsi="Arial" w:cs="Arial"/>
          <w:b/>
          <w:bCs/>
          <w:color w:val="0069B5"/>
          <w:sz w:val="20"/>
          <w:szCs w:val="20"/>
        </w:rPr>
        <w:t>:05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– 10:</w:t>
      </w:r>
      <w:r w:rsidR="00A46ED3" w:rsidRPr="46831BC4">
        <w:rPr>
          <w:rFonts w:ascii="Arial" w:hAnsi="Arial" w:cs="Arial"/>
          <w:b/>
          <w:bCs/>
          <w:color w:val="0069B5"/>
          <w:sz w:val="20"/>
          <w:szCs w:val="20"/>
        </w:rPr>
        <w:t>4</w:t>
      </w:r>
      <w:r w:rsidR="00825B6B" w:rsidRPr="46831BC4">
        <w:rPr>
          <w:rFonts w:ascii="Arial" w:hAnsi="Arial" w:cs="Arial"/>
          <w:b/>
          <w:bCs/>
          <w:color w:val="0069B5"/>
          <w:sz w:val="20"/>
          <w:szCs w:val="20"/>
        </w:rPr>
        <w:t>5</w:t>
      </w:r>
      <w:r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>
        <w:tab/>
      </w:r>
      <w:r w:rsidR="00294A50" w:rsidRPr="46831BC4">
        <w:rPr>
          <w:rFonts w:ascii="Arial" w:hAnsi="Arial" w:cs="Arial"/>
          <w:b/>
          <w:bCs/>
          <w:color w:val="0069B5"/>
          <w:sz w:val="20"/>
          <w:szCs w:val="20"/>
        </w:rPr>
        <w:t>Discussion</w:t>
      </w:r>
      <w:r w:rsidR="005967CA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3: </w:t>
      </w:r>
      <w:r w:rsidR="7B6F381F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How to make </w:t>
      </w:r>
      <w:r w:rsidR="2D7BD952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circular economy finance </w:t>
      </w:r>
      <w:r w:rsidR="29CC9BF3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work for </w:t>
      </w:r>
      <w:r w:rsidR="758CD3DD" w:rsidRPr="46831BC4">
        <w:rPr>
          <w:rFonts w:ascii="Arial" w:hAnsi="Arial" w:cs="Arial"/>
          <w:b/>
          <w:bCs/>
          <w:color w:val="0069B5"/>
          <w:sz w:val="20"/>
          <w:szCs w:val="20"/>
        </w:rPr>
        <w:t>global development</w:t>
      </w:r>
      <w:r w:rsidR="2D7BD952" w:rsidRPr="46831BC4">
        <w:rPr>
          <w:rFonts w:ascii="Arial" w:hAnsi="Arial" w:cs="Arial"/>
          <w:b/>
          <w:bCs/>
          <w:color w:val="0069B5"/>
          <w:sz w:val="20"/>
          <w:szCs w:val="20"/>
        </w:rPr>
        <w:t>?</w:t>
      </w:r>
      <w:r w:rsidR="005921C4" w:rsidRPr="46831BC4"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</w:p>
    <w:p w14:paraId="7012CA3F" w14:textId="34A192A3" w:rsidR="002C5F98" w:rsidRPr="0015215B" w:rsidRDefault="53BCE3FD" w:rsidP="46831BC4">
      <w:pPr>
        <w:rPr>
          <w:rFonts w:ascii="Arial" w:hAnsi="Arial" w:cs="Arial"/>
          <w:b/>
          <w:bCs/>
          <w:color w:val="0069B5"/>
          <w:sz w:val="20"/>
          <w:szCs w:val="20"/>
        </w:rPr>
      </w:pPr>
      <w:r w:rsidRPr="46831BC4">
        <w:rPr>
          <w:rFonts w:ascii="Georgia" w:hAnsi="Georgia"/>
          <w:b/>
          <w:bCs/>
          <w:sz w:val="20"/>
          <w:szCs w:val="20"/>
        </w:rPr>
        <w:t xml:space="preserve">Circular economy investment is currently targeted mainly at high-income countries where companies and projects tend to have greater capacity to meet investors’ requirements. In low- and middle-income countries, most circular economy development finance is directed towards waste management and recycling sectors. To create higher-value circular opportunities finance and investments are needed in other economic sectors and infrastructure. New finance instruments to scale-up circular business models and building capacity of SMEs are needed. Furthermore, vulnerable and </w:t>
      </w:r>
      <w:proofErr w:type="spellStart"/>
      <w:r w:rsidRPr="46831BC4">
        <w:rPr>
          <w:rFonts w:ascii="Georgia" w:hAnsi="Georgia"/>
          <w:b/>
          <w:bCs/>
          <w:sz w:val="20"/>
          <w:szCs w:val="20"/>
        </w:rPr>
        <w:t>marginalised</w:t>
      </w:r>
      <w:proofErr w:type="spellEnd"/>
      <w:r w:rsidRPr="46831BC4">
        <w:rPr>
          <w:rFonts w:ascii="Georgia" w:hAnsi="Georgia"/>
          <w:b/>
          <w:bCs/>
          <w:sz w:val="20"/>
          <w:szCs w:val="20"/>
        </w:rPr>
        <w:t xml:space="preserve"> populations whose livelihoods often depend on informal circular economy practices lack critical financial support.  </w:t>
      </w:r>
    </w:p>
    <w:p w14:paraId="3E7B4BAD" w14:textId="5076A2B0" w:rsidR="002C5F98" w:rsidRPr="0015215B" w:rsidRDefault="53BCE3FD" w:rsidP="46831BC4">
      <w:r w:rsidRPr="46831BC4">
        <w:rPr>
          <w:rFonts w:ascii="Georgia" w:hAnsi="Georgia"/>
          <w:b/>
          <w:bCs/>
          <w:sz w:val="20"/>
          <w:szCs w:val="20"/>
        </w:rPr>
        <w:t xml:space="preserve">How can international development finance be leveraged to finance inclusive circular economy practices and generate new investment opportunities?   </w:t>
      </w:r>
    </w:p>
    <w:p w14:paraId="09FB13FE" w14:textId="6CC875EC" w:rsidR="002C5F98" w:rsidRPr="0015215B" w:rsidRDefault="53BCE3FD" w:rsidP="4FA27E29">
      <w:pPr>
        <w:rPr>
          <w:rFonts w:ascii="Georgia" w:hAnsi="Georgia"/>
          <w:sz w:val="20"/>
          <w:szCs w:val="20"/>
        </w:rPr>
      </w:pPr>
      <w:r w:rsidRPr="46831BC4">
        <w:rPr>
          <w:rFonts w:ascii="Georgia" w:hAnsi="Georgia"/>
          <w:b/>
          <w:bCs/>
          <w:sz w:val="20"/>
          <w:szCs w:val="20"/>
        </w:rPr>
        <w:t>M</w:t>
      </w:r>
      <w:r w:rsidR="002C5F98" w:rsidRPr="46831BC4">
        <w:rPr>
          <w:rFonts w:ascii="Georgia" w:hAnsi="Georgia"/>
          <w:b/>
          <w:bCs/>
          <w:sz w:val="20"/>
          <w:szCs w:val="20"/>
        </w:rPr>
        <w:t xml:space="preserve">oderator: </w:t>
      </w:r>
      <w:r w:rsidR="00577AA4" w:rsidRPr="46831BC4">
        <w:rPr>
          <w:rFonts w:ascii="Georgia" w:hAnsi="Georgia"/>
          <w:b/>
          <w:bCs/>
          <w:sz w:val="20"/>
          <w:szCs w:val="20"/>
        </w:rPr>
        <w:t xml:space="preserve"> </w:t>
      </w:r>
      <w:r w:rsidR="00577AA4" w:rsidRPr="46831BC4">
        <w:rPr>
          <w:rFonts w:ascii="Georgia" w:hAnsi="Georgia"/>
          <w:sz w:val="20"/>
          <w:szCs w:val="20"/>
        </w:rPr>
        <w:t xml:space="preserve">Sian Bradley, </w:t>
      </w:r>
      <w:r w:rsidR="00832C37">
        <w:rPr>
          <w:rFonts w:ascii="Georgia" w:hAnsi="Georgia"/>
          <w:sz w:val="20"/>
          <w:szCs w:val="20"/>
        </w:rPr>
        <w:t>Chatham House</w:t>
      </w:r>
    </w:p>
    <w:p w14:paraId="003ABB03" w14:textId="77777777" w:rsidR="002C5F98" w:rsidRPr="0015215B" w:rsidRDefault="002C5F98" w:rsidP="002C5F98">
      <w:pPr>
        <w:ind w:left="1440"/>
        <w:rPr>
          <w:rFonts w:ascii="Georgia" w:hAnsi="Georgia" w:cstheme="minorHAnsi"/>
          <w:sz w:val="20"/>
          <w:szCs w:val="20"/>
        </w:rPr>
      </w:pPr>
      <w:r w:rsidRPr="4FA27E29">
        <w:rPr>
          <w:rFonts w:ascii="Georgia" w:hAnsi="Georgia"/>
          <w:b/>
          <w:sz w:val="20"/>
          <w:szCs w:val="20"/>
        </w:rPr>
        <w:t>Speakers:</w:t>
      </w:r>
      <w:r w:rsidRPr="4FA27E29">
        <w:rPr>
          <w:rFonts w:ascii="Georgia" w:hAnsi="Georgia"/>
          <w:sz w:val="20"/>
          <w:szCs w:val="20"/>
        </w:rPr>
        <w:t xml:space="preserve"> </w:t>
      </w:r>
    </w:p>
    <w:p w14:paraId="7F342145" w14:textId="26F150AD" w:rsidR="00A45021" w:rsidRPr="00FD4859" w:rsidRDefault="00C77282" w:rsidP="002C5F98">
      <w:pPr>
        <w:ind w:left="1440"/>
        <w:rPr>
          <w:rFonts w:ascii="Georgia" w:hAnsi="Georgia"/>
          <w:sz w:val="20"/>
          <w:szCs w:val="20"/>
        </w:rPr>
      </w:pPr>
      <w:proofErr w:type="spellStart"/>
      <w:r w:rsidRPr="00FD4859">
        <w:rPr>
          <w:rFonts w:ascii="Georgia" w:hAnsi="Georgia"/>
          <w:sz w:val="20"/>
          <w:szCs w:val="20"/>
        </w:rPr>
        <w:t>Davinah</w:t>
      </w:r>
      <w:proofErr w:type="spellEnd"/>
      <w:r w:rsidRPr="00FD4859">
        <w:rPr>
          <w:rFonts w:ascii="Georgia" w:hAnsi="Georgia"/>
          <w:sz w:val="20"/>
          <w:szCs w:val="20"/>
        </w:rPr>
        <w:t xml:space="preserve"> </w:t>
      </w:r>
      <w:proofErr w:type="spellStart"/>
      <w:r w:rsidRPr="00FD4859">
        <w:rPr>
          <w:rFonts w:ascii="Georgia" w:hAnsi="Georgia"/>
          <w:sz w:val="20"/>
          <w:szCs w:val="20"/>
        </w:rPr>
        <w:t>Milenge</w:t>
      </w:r>
      <w:proofErr w:type="spellEnd"/>
      <w:r w:rsidRPr="00FD4859">
        <w:rPr>
          <w:rFonts w:ascii="Georgia" w:hAnsi="Georgia"/>
          <w:sz w:val="20"/>
          <w:szCs w:val="20"/>
        </w:rPr>
        <w:t xml:space="preserve"> </w:t>
      </w:r>
      <w:proofErr w:type="spellStart"/>
      <w:r w:rsidRPr="00FD4859">
        <w:rPr>
          <w:rFonts w:ascii="Georgia" w:hAnsi="Georgia"/>
          <w:sz w:val="20"/>
          <w:szCs w:val="20"/>
        </w:rPr>
        <w:t>Uwellah</w:t>
      </w:r>
      <w:proofErr w:type="spellEnd"/>
      <w:r w:rsidRPr="00FD4859">
        <w:rPr>
          <w:rFonts w:ascii="Georgia" w:hAnsi="Georgia"/>
          <w:sz w:val="20"/>
          <w:szCs w:val="20"/>
        </w:rPr>
        <w:t xml:space="preserve">, </w:t>
      </w:r>
      <w:r w:rsidR="003309FB" w:rsidRPr="00FD4859">
        <w:rPr>
          <w:rFonts w:ascii="Georgia" w:hAnsi="Georgia"/>
          <w:sz w:val="20"/>
          <w:szCs w:val="20"/>
        </w:rPr>
        <w:t>African Development Bank</w:t>
      </w:r>
    </w:p>
    <w:p w14:paraId="2554C3C5" w14:textId="19141D33" w:rsidR="3816B362" w:rsidRPr="00FD4859" w:rsidRDefault="00051049" w:rsidP="4FA27E29">
      <w:pPr>
        <w:ind w:left="1440"/>
        <w:rPr>
          <w:rFonts w:ascii="Georgia" w:hAnsi="Georgia"/>
          <w:sz w:val="20"/>
          <w:szCs w:val="20"/>
        </w:rPr>
      </w:pPr>
      <w:proofErr w:type="spellStart"/>
      <w:r w:rsidRPr="00FD4859">
        <w:rPr>
          <w:rFonts w:ascii="Georgia" w:hAnsi="Georgia"/>
          <w:sz w:val="20"/>
          <w:szCs w:val="20"/>
        </w:rPr>
        <w:t>Massimiano</w:t>
      </w:r>
      <w:proofErr w:type="spellEnd"/>
      <w:r w:rsidRPr="00FD4859">
        <w:rPr>
          <w:rFonts w:ascii="Georgia" w:hAnsi="Georgia"/>
          <w:sz w:val="20"/>
          <w:szCs w:val="20"/>
        </w:rPr>
        <w:t xml:space="preserve"> </w:t>
      </w:r>
      <w:proofErr w:type="spellStart"/>
      <w:r w:rsidRPr="00FD4859">
        <w:rPr>
          <w:rFonts w:ascii="Georgia" w:hAnsi="Georgia"/>
          <w:sz w:val="20"/>
          <w:szCs w:val="20"/>
        </w:rPr>
        <w:t>Tellini</w:t>
      </w:r>
      <w:proofErr w:type="spellEnd"/>
      <w:r w:rsidRPr="00FD4859">
        <w:rPr>
          <w:rFonts w:ascii="Georgia" w:hAnsi="Georgia"/>
          <w:sz w:val="20"/>
          <w:szCs w:val="20"/>
        </w:rPr>
        <w:t xml:space="preserve">, </w:t>
      </w:r>
      <w:r w:rsidR="3816B362" w:rsidRPr="00FD4859">
        <w:rPr>
          <w:rFonts w:ascii="Georgia" w:hAnsi="Georgia"/>
          <w:sz w:val="20"/>
          <w:szCs w:val="20"/>
        </w:rPr>
        <w:t xml:space="preserve">Intesa Sanpaolo </w:t>
      </w:r>
    </w:p>
    <w:p w14:paraId="748CB607" w14:textId="3A7DEBA1" w:rsidR="00C0441E" w:rsidRPr="00FD4859" w:rsidRDefault="00FD4859" w:rsidP="00A46ED3">
      <w:pPr>
        <w:ind w:left="1440"/>
        <w:rPr>
          <w:rFonts w:ascii="Georgia" w:hAnsi="Georgia"/>
          <w:sz w:val="20"/>
          <w:szCs w:val="20"/>
        </w:rPr>
      </w:pPr>
      <w:proofErr w:type="spellStart"/>
      <w:r w:rsidRPr="00FD4859">
        <w:rPr>
          <w:rFonts w:ascii="Georgia" w:hAnsi="Georgia"/>
          <w:sz w:val="20"/>
          <w:szCs w:val="20"/>
        </w:rPr>
        <w:t>Ioan</w:t>
      </w:r>
      <w:proofErr w:type="spellEnd"/>
      <w:r w:rsidRPr="00FD4859">
        <w:rPr>
          <w:rFonts w:ascii="Georgia" w:hAnsi="Georgia"/>
          <w:sz w:val="20"/>
          <w:szCs w:val="20"/>
        </w:rPr>
        <w:t xml:space="preserve"> </w:t>
      </w:r>
      <w:proofErr w:type="spellStart"/>
      <w:r w:rsidRPr="00FD4859">
        <w:rPr>
          <w:rFonts w:ascii="Georgia" w:hAnsi="Georgia"/>
          <w:sz w:val="20"/>
          <w:szCs w:val="20"/>
        </w:rPr>
        <w:t>Nemes</w:t>
      </w:r>
      <w:proofErr w:type="spellEnd"/>
      <w:r w:rsidRPr="00FD4859">
        <w:rPr>
          <w:rFonts w:ascii="Georgia" w:hAnsi="Georgia"/>
          <w:sz w:val="20"/>
          <w:szCs w:val="20"/>
        </w:rPr>
        <w:t>, Oxfam</w:t>
      </w:r>
      <w:r w:rsidR="004A3F7F" w:rsidRPr="00FD4859">
        <w:rPr>
          <w:rFonts w:ascii="Georgia" w:hAnsi="Georgia"/>
          <w:sz w:val="20"/>
          <w:szCs w:val="20"/>
        </w:rPr>
        <w:t xml:space="preserve"> </w:t>
      </w:r>
    </w:p>
    <w:p w14:paraId="3A9BE957" w14:textId="77777777" w:rsidR="00A46ED3" w:rsidRDefault="00A46ED3" w:rsidP="006F5FB8">
      <w:pPr>
        <w:rPr>
          <w:rFonts w:ascii="Arial" w:hAnsi="Arial" w:cs="Arial"/>
          <w:b/>
          <w:bCs/>
          <w:color w:val="0069B5"/>
          <w:sz w:val="20"/>
          <w:szCs w:val="20"/>
        </w:rPr>
      </w:pPr>
    </w:p>
    <w:p w14:paraId="6E714693" w14:textId="2554A072" w:rsidR="002C5F98" w:rsidRDefault="00C0441E" w:rsidP="006F5FB8">
      <w:pPr>
        <w:rPr>
          <w:rFonts w:ascii="Arial" w:hAnsi="Arial" w:cs="Arial"/>
          <w:b/>
          <w:bCs/>
          <w:color w:val="0069B5"/>
          <w:sz w:val="20"/>
          <w:szCs w:val="20"/>
        </w:rPr>
      </w:pPr>
      <w:r>
        <w:rPr>
          <w:rFonts w:ascii="Arial" w:hAnsi="Arial" w:cs="Arial"/>
          <w:b/>
          <w:bCs/>
          <w:color w:val="0069B5"/>
          <w:sz w:val="20"/>
          <w:szCs w:val="20"/>
        </w:rPr>
        <w:t>10:45 – 1</w:t>
      </w:r>
      <w:r w:rsidR="00B96078">
        <w:rPr>
          <w:rFonts w:ascii="Arial" w:hAnsi="Arial" w:cs="Arial"/>
          <w:b/>
          <w:bCs/>
          <w:color w:val="0069B5"/>
          <w:sz w:val="20"/>
          <w:szCs w:val="20"/>
        </w:rPr>
        <w:t>1:10</w:t>
      </w:r>
      <w:r>
        <w:rPr>
          <w:rFonts w:ascii="Arial" w:hAnsi="Arial" w:cs="Arial"/>
          <w:b/>
          <w:bCs/>
          <w:color w:val="0069B5"/>
          <w:sz w:val="20"/>
          <w:szCs w:val="20"/>
        </w:rPr>
        <w:t xml:space="preserve"> </w:t>
      </w:r>
      <w:r w:rsidR="002C5F98">
        <w:rPr>
          <w:rFonts w:ascii="Arial" w:hAnsi="Arial" w:cs="Arial"/>
          <w:b/>
          <w:bCs/>
          <w:color w:val="0069B5"/>
          <w:sz w:val="20"/>
          <w:szCs w:val="20"/>
        </w:rPr>
        <w:t>Question and Answer session</w:t>
      </w:r>
    </w:p>
    <w:p w14:paraId="04CC9850" w14:textId="77777777" w:rsidR="00B96078" w:rsidRDefault="00B96078" w:rsidP="00B96078">
      <w:pPr>
        <w:pStyle w:val="Heading1"/>
      </w:pPr>
    </w:p>
    <w:p w14:paraId="6E052A58" w14:textId="01DA6507" w:rsidR="006D39FE" w:rsidRPr="00E17299" w:rsidRDefault="006D39FE" w:rsidP="00E17299">
      <w:pPr>
        <w:pStyle w:val="NoSpacing"/>
      </w:pPr>
    </w:p>
    <w:sectPr w:rsidR="006D39FE" w:rsidRPr="00E1729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75716" w14:textId="77777777" w:rsidR="006417A0" w:rsidRDefault="006417A0" w:rsidP="005627E0">
      <w:pPr>
        <w:spacing w:after="0" w:line="240" w:lineRule="auto"/>
      </w:pPr>
      <w:r>
        <w:separator/>
      </w:r>
    </w:p>
  </w:endnote>
  <w:endnote w:type="continuationSeparator" w:id="0">
    <w:p w14:paraId="7253A7A8" w14:textId="77777777" w:rsidR="006417A0" w:rsidRDefault="006417A0" w:rsidP="005627E0">
      <w:pPr>
        <w:spacing w:after="0" w:line="240" w:lineRule="auto"/>
      </w:pPr>
      <w:r>
        <w:continuationSeparator/>
      </w:r>
    </w:p>
  </w:endnote>
  <w:endnote w:type="continuationNotice" w:id="1">
    <w:p w14:paraId="3DCCD350" w14:textId="77777777" w:rsidR="006417A0" w:rsidRDefault="00641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EB1DA" w14:textId="77777777" w:rsidR="006417A0" w:rsidRDefault="006417A0" w:rsidP="005627E0">
      <w:pPr>
        <w:spacing w:after="0" w:line="240" w:lineRule="auto"/>
      </w:pPr>
      <w:r>
        <w:separator/>
      </w:r>
    </w:p>
  </w:footnote>
  <w:footnote w:type="continuationSeparator" w:id="0">
    <w:p w14:paraId="5DB6B41C" w14:textId="77777777" w:rsidR="006417A0" w:rsidRDefault="006417A0" w:rsidP="005627E0">
      <w:pPr>
        <w:spacing w:after="0" w:line="240" w:lineRule="auto"/>
      </w:pPr>
      <w:r>
        <w:continuationSeparator/>
      </w:r>
    </w:p>
  </w:footnote>
  <w:footnote w:type="continuationNotice" w:id="1">
    <w:p w14:paraId="3AABBCC8" w14:textId="77777777" w:rsidR="006417A0" w:rsidRDefault="00641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4BF9" w14:textId="19067CA4" w:rsidR="005627E0" w:rsidRPr="00E261CC" w:rsidRDefault="004F31C7" w:rsidP="003626C2">
    <w:pPr>
      <w:pStyle w:val="Header"/>
    </w:pPr>
    <w:r>
      <w:tab/>
    </w:r>
    <w:r>
      <w:tab/>
    </w:r>
    <w:r w:rsidR="00E261CC">
      <w:rPr>
        <w:noProof/>
      </w:rPr>
      <w:drawing>
        <wp:inline distT="0" distB="0" distL="0" distR="0" wp14:anchorId="76DE91CD" wp14:editId="14F794C2">
          <wp:extent cx="1622641" cy="444500"/>
          <wp:effectExtent l="0" t="0" r="0" b="0"/>
          <wp:docPr id="1" name="Picture 1" descr="International Affairs Think Tank | Chatham 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tional Affairs Think Tank | Chatham Ho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137" cy="46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43333"/>
    <w:multiLevelType w:val="hybridMultilevel"/>
    <w:tmpl w:val="3EC2EBA0"/>
    <w:lvl w:ilvl="0" w:tplc="AEC67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2ED"/>
    <w:multiLevelType w:val="hybridMultilevel"/>
    <w:tmpl w:val="A582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67F"/>
    <w:multiLevelType w:val="hybridMultilevel"/>
    <w:tmpl w:val="925A12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4A25B6"/>
    <w:multiLevelType w:val="hybridMultilevel"/>
    <w:tmpl w:val="BDDAFDB0"/>
    <w:lvl w:ilvl="0" w:tplc="F84E8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0C4"/>
    <w:multiLevelType w:val="hybridMultilevel"/>
    <w:tmpl w:val="43FA4F1C"/>
    <w:lvl w:ilvl="0" w:tplc="40102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514"/>
    <w:multiLevelType w:val="hybridMultilevel"/>
    <w:tmpl w:val="23F6E8DE"/>
    <w:lvl w:ilvl="0" w:tplc="3EC46A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0CF0"/>
    <w:multiLevelType w:val="hybridMultilevel"/>
    <w:tmpl w:val="3EBC2014"/>
    <w:lvl w:ilvl="0" w:tplc="189C6A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133C99"/>
    <w:multiLevelType w:val="hybridMultilevel"/>
    <w:tmpl w:val="EE3885F8"/>
    <w:lvl w:ilvl="0" w:tplc="A7226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A35AC"/>
    <w:multiLevelType w:val="hybridMultilevel"/>
    <w:tmpl w:val="843C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668D5"/>
    <w:multiLevelType w:val="hybridMultilevel"/>
    <w:tmpl w:val="F3A45EA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647E3D"/>
    <w:multiLevelType w:val="hybridMultilevel"/>
    <w:tmpl w:val="79B6CE1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7E34AE7"/>
    <w:multiLevelType w:val="hybridMultilevel"/>
    <w:tmpl w:val="3150583E"/>
    <w:lvl w:ilvl="0" w:tplc="A6021C1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1522"/>
    <w:multiLevelType w:val="hybridMultilevel"/>
    <w:tmpl w:val="0D7EE760"/>
    <w:lvl w:ilvl="0" w:tplc="0B7A8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07D4F"/>
    <w:multiLevelType w:val="hybridMultilevel"/>
    <w:tmpl w:val="A5D43DAE"/>
    <w:lvl w:ilvl="0" w:tplc="9E08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56E39"/>
    <w:multiLevelType w:val="hybridMultilevel"/>
    <w:tmpl w:val="8AD20AB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E917CFF"/>
    <w:multiLevelType w:val="hybridMultilevel"/>
    <w:tmpl w:val="7B724AE8"/>
    <w:lvl w:ilvl="0" w:tplc="1890C6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C2CAE"/>
    <w:multiLevelType w:val="hybridMultilevel"/>
    <w:tmpl w:val="333012C0"/>
    <w:lvl w:ilvl="0" w:tplc="E9748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6"/>
  </w:num>
  <w:num w:numId="5">
    <w:abstractNumId w:val="12"/>
  </w:num>
  <w:num w:numId="6">
    <w:abstractNumId w:val="3"/>
  </w:num>
  <w:num w:numId="7">
    <w:abstractNumId w:val="15"/>
  </w:num>
  <w:num w:numId="8">
    <w:abstractNumId w:val="13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E0"/>
    <w:rsid w:val="000033E1"/>
    <w:rsid w:val="000040B6"/>
    <w:rsid w:val="00004B71"/>
    <w:rsid w:val="000079C0"/>
    <w:rsid w:val="0001304A"/>
    <w:rsid w:val="0002296A"/>
    <w:rsid w:val="00023784"/>
    <w:rsid w:val="00026A2B"/>
    <w:rsid w:val="00031784"/>
    <w:rsid w:val="00031A6D"/>
    <w:rsid w:val="00032781"/>
    <w:rsid w:val="0003403A"/>
    <w:rsid w:val="000350C7"/>
    <w:rsid w:val="00035BB2"/>
    <w:rsid w:val="00035D40"/>
    <w:rsid w:val="000408AF"/>
    <w:rsid w:val="00051049"/>
    <w:rsid w:val="00051559"/>
    <w:rsid w:val="0005264B"/>
    <w:rsid w:val="00053F98"/>
    <w:rsid w:val="00062860"/>
    <w:rsid w:val="000637C0"/>
    <w:rsid w:val="00075B68"/>
    <w:rsid w:val="00075DD3"/>
    <w:rsid w:val="0007790D"/>
    <w:rsid w:val="00077B06"/>
    <w:rsid w:val="0008567A"/>
    <w:rsid w:val="00086144"/>
    <w:rsid w:val="0009141B"/>
    <w:rsid w:val="00093F0B"/>
    <w:rsid w:val="000A2A0C"/>
    <w:rsid w:val="000B4E97"/>
    <w:rsid w:val="000B51AA"/>
    <w:rsid w:val="000B755D"/>
    <w:rsid w:val="000C1ADF"/>
    <w:rsid w:val="000C7604"/>
    <w:rsid w:val="000D1817"/>
    <w:rsid w:val="000D3CEE"/>
    <w:rsid w:val="000D7547"/>
    <w:rsid w:val="000F144F"/>
    <w:rsid w:val="000F4C76"/>
    <w:rsid w:val="00100CB6"/>
    <w:rsid w:val="001051D2"/>
    <w:rsid w:val="001102F3"/>
    <w:rsid w:val="001109ED"/>
    <w:rsid w:val="001168B7"/>
    <w:rsid w:val="00123456"/>
    <w:rsid w:val="00133203"/>
    <w:rsid w:val="00136AA4"/>
    <w:rsid w:val="00147027"/>
    <w:rsid w:val="0015215B"/>
    <w:rsid w:val="00161AD3"/>
    <w:rsid w:val="0016347D"/>
    <w:rsid w:val="00165775"/>
    <w:rsid w:val="00171B01"/>
    <w:rsid w:val="00175542"/>
    <w:rsid w:val="00186A9C"/>
    <w:rsid w:val="00192EDE"/>
    <w:rsid w:val="001A20AC"/>
    <w:rsid w:val="001B0797"/>
    <w:rsid w:val="001B0E5F"/>
    <w:rsid w:val="001C15C2"/>
    <w:rsid w:val="001C56B8"/>
    <w:rsid w:val="001C749B"/>
    <w:rsid w:val="001D2D82"/>
    <w:rsid w:val="001D4CB2"/>
    <w:rsid w:val="001D6650"/>
    <w:rsid w:val="001E40EA"/>
    <w:rsid w:val="001F01D0"/>
    <w:rsid w:val="001F5197"/>
    <w:rsid w:val="0021021E"/>
    <w:rsid w:val="00212E21"/>
    <w:rsid w:val="002152EF"/>
    <w:rsid w:val="00216A55"/>
    <w:rsid w:val="00217E06"/>
    <w:rsid w:val="002268FB"/>
    <w:rsid w:val="00226CE9"/>
    <w:rsid w:val="00227AE0"/>
    <w:rsid w:val="00233661"/>
    <w:rsid w:val="0023619B"/>
    <w:rsid w:val="002414AE"/>
    <w:rsid w:val="00242BF0"/>
    <w:rsid w:val="002431C1"/>
    <w:rsid w:val="00247113"/>
    <w:rsid w:val="0025173F"/>
    <w:rsid w:val="00256731"/>
    <w:rsid w:val="002576FB"/>
    <w:rsid w:val="00261F66"/>
    <w:rsid w:val="00267D28"/>
    <w:rsid w:val="00267F40"/>
    <w:rsid w:val="00273716"/>
    <w:rsid w:val="002745E9"/>
    <w:rsid w:val="0028038C"/>
    <w:rsid w:val="00293246"/>
    <w:rsid w:val="0029483D"/>
    <w:rsid w:val="00294A50"/>
    <w:rsid w:val="00295CDB"/>
    <w:rsid w:val="00297E24"/>
    <w:rsid w:val="002A5F7D"/>
    <w:rsid w:val="002B6F52"/>
    <w:rsid w:val="002C0D3D"/>
    <w:rsid w:val="002C2A4A"/>
    <w:rsid w:val="002C5F98"/>
    <w:rsid w:val="002C69DE"/>
    <w:rsid w:val="002C73D5"/>
    <w:rsid w:val="002E353F"/>
    <w:rsid w:val="002E55DD"/>
    <w:rsid w:val="002F7F06"/>
    <w:rsid w:val="00300A0E"/>
    <w:rsid w:val="00300A67"/>
    <w:rsid w:val="00300D3C"/>
    <w:rsid w:val="0030198B"/>
    <w:rsid w:val="0030198C"/>
    <w:rsid w:val="003227CE"/>
    <w:rsid w:val="003309FB"/>
    <w:rsid w:val="00335EE9"/>
    <w:rsid w:val="003378CB"/>
    <w:rsid w:val="00341121"/>
    <w:rsid w:val="00342D5F"/>
    <w:rsid w:val="003461EC"/>
    <w:rsid w:val="00350136"/>
    <w:rsid w:val="003504F4"/>
    <w:rsid w:val="00351171"/>
    <w:rsid w:val="003626C2"/>
    <w:rsid w:val="003626E4"/>
    <w:rsid w:val="00367BC4"/>
    <w:rsid w:val="00372CAF"/>
    <w:rsid w:val="00376060"/>
    <w:rsid w:val="00376F43"/>
    <w:rsid w:val="003824F6"/>
    <w:rsid w:val="00386A76"/>
    <w:rsid w:val="003941B4"/>
    <w:rsid w:val="003A1152"/>
    <w:rsid w:val="003A2331"/>
    <w:rsid w:val="003A239D"/>
    <w:rsid w:val="003B53EB"/>
    <w:rsid w:val="003C24E3"/>
    <w:rsid w:val="003C2909"/>
    <w:rsid w:val="003C4171"/>
    <w:rsid w:val="003D06BC"/>
    <w:rsid w:val="003D2337"/>
    <w:rsid w:val="003D274F"/>
    <w:rsid w:val="003D7A66"/>
    <w:rsid w:val="003E3160"/>
    <w:rsid w:val="003E387C"/>
    <w:rsid w:val="003E4494"/>
    <w:rsid w:val="003E761D"/>
    <w:rsid w:val="003F0C99"/>
    <w:rsid w:val="003F5350"/>
    <w:rsid w:val="003F5510"/>
    <w:rsid w:val="00415F13"/>
    <w:rsid w:val="00420E6C"/>
    <w:rsid w:val="0042314E"/>
    <w:rsid w:val="004244F6"/>
    <w:rsid w:val="00426F22"/>
    <w:rsid w:val="004274D5"/>
    <w:rsid w:val="00427BE5"/>
    <w:rsid w:val="00431264"/>
    <w:rsid w:val="00435055"/>
    <w:rsid w:val="0043667C"/>
    <w:rsid w:val="004400A2"/>
    <w:rsid w:val="004421E6"/>
    <w:rsid w:val="004427E6"/>
    <w:rsid w:val="00444846"/>
    <w:rsid w:val="00446C30"/>
    <w:rsid w:val="00446FC9"/>
    <w:rsid w:val="00456B9B"/>
    <w:rsid w:val="00461F9A"/>
    <w:rsid w:val="004624D8"/>
    <w:rsid w:val="00475B24"/>
    <w:rsid w:val="00484FEA"/>
    <w:rsid w:val="004852EA"/>
    <w:rsid w:val="00495644"/>
    <w:rsid w:val="00497B0B"/>
    <w:rsid w:val="004A3F7F"/>
    <w:rsid w:val="004A451C"/>
    <w:rsid w:val="004A4C69"/>
    <w:rsid w:val="004A7BDD"/>
    <w:rsid w:val="004B1C47"/>
    <w:rsid w:val="004B2BC4"/>
    <w:rsid w:val="004B35F4"/>
    <w:rsid w:val="004B457A"/>
    <w:rsid w:val="004C2991"/>
    <w:rsid w:val="004C4ACB"/>
    <w:rsid w:val="004E159D"/>
    <w:rsid w:val="004E539A"/>
    <w:rsid w:val="004E5536"/>
    <w:rsid w:val="004E5FB2"/>
    <w:rsid w:val="004F01A7"/>
    <w:rsid w:val="004F2A7A"/>
    <w:rsid w:val="004F31C7"/>
    <w:rsid w:val="004F6D7C"/>
    <w:rsid w:val="00500F86"/>
    <w:rsid w:val="00501815"/>
    <w:rsid w:val="00501ED3"/>
    <w:rsid w:val="00504351"/>
    <w:rsid w:val="00505D87"/>
    <w:rsid w:val="005177AD"/>
    <w:rsid w:val="00527126"/>
    <w:rsid w:val="00527479"/>
    <w:rsid w:val="00535F07"/>
    <w:rsid w:val="005418ED"/>
    <w:rsid w:val="005539CD"/>
    <w:rsid w:val="00554D61"/>
    <w:rsid w:val="005563CD"/>
    <w:rsid w:val="005627E0"/>
    <w:rsid w:val="00566697"/>
    <w:rsid w:val="00570B04"/>
    <w:rsid w:val="005716D2"/>
    <w:rsid w:val="00577AA4"/>
    <w:rsid w:val="0059132A"/>
    <w:rsid w:val="005921C4"/>
    <w:rsid w:val="005931F2"/>
    <w:rsid w:val="00595449"/>
    <w:rsid w:val="005967CA"/>
    <w:rsid w:val="005A0E25"/>
    <w:rsid w:val="005A3F74"/>
    <w:rsid w:val="005A469C"/>
    <w:rsid w:val="005A483E"/>
    <w:rsid w:val="005B5BBB"/>
    <w:rsid w:val="005C2EC4"/>
    <w:rsid w:val="005C66AD"/>
    <w:rsid w:val="005D2045"/>
    <w:rsid w:val="005D2115"/>
    <w:rsid w:val="005D341E"/>
    <w:rsid w:val="005E0EB7"/>
    <w:rsid w:val="005E2EB3"/>
    <w:rsid w:val="005E7CE8"/>
    <w:rsid w:val="005F269E"/>
    <w:rsid w:val="0060182C"/>
    <w:rsid w:val="006020A5"/>
    <w:rsid w:val="006023CE"/>
    <w:rsid w:val="00610DED"/>
    <w:rsid w:val="006150D9"/>
    <w:rsid w:val="00615E51"/>
    <w:rsid w:val="006169DB"/>
    <w:rsid w:val="00621624"/>
    <w:rsid w:val="00635EE8"/>
    <w:rsid w:val="006417A0"/>
    <w:rsid w:val="00642834"/>
    <w:rsid w:val="006430C2"/>
    <w:rsid w:val="00644F60"/>
    <w:rsid w:val="00656B9C"/>
    <w:rsid w:val="006636EE"/>
    <w:rsid w:val="00665879"/>
    <w:rsid w:val="006742B7"/>
    <w:rsid w:val="00675E6F"/>
    <w:rsid w:val="006843F4"/>
    <w:rsid w:val="00684DB4"/>
    <w:rsid w:val="0069238C"/>
    <w:rsid w:val="006A0DD9"/>
    <w:rsid w:val="006A148A"/>
    <w:rsid w:val="006A28D3"/>
    <w:rsid w:val="006A6D87"/>
    <w:rsid w:val="006C1C59"/>
    <w:rsid w:val="006D1BBC"/>
    <w:rsid w:val="006D2A04"/>
    <w:rsid w:val="006D2C87"/>
    <w:rsid w:val="006D39FE"/>
    <w:rsid w:val="006D5645"/>
    <w:rsid w:val="006D7000"/>
    <w:rsid w:val="006D7D2C"/>
    <w:rsid w:val="006E0C9C"/>
    <w:rsid w:val="006E72A4"/>
    <w:rsid w:val="006F1F81"/>
    <w:rsid w:val="006F2CD4"/>
    <w:rsid w:val="006F2D61"/>
    <w:rsid w:val="006F5FB8"/>
    <w:rsid w:val="0070206E"/>
    <w:rsid w:val="007023FE"/>
    <w:rsid w:val="00703399"/>
    <w:rsid w:val="007046EA"/>
    <w:rsid w:val="0071403E"/>
    <w:rsid w:val="0073184F"/>
    <w:rsid w:val="00733EC6"/>
    <w:rsid w:val="00734CC8"/>
    <w:rsid w:val="00735348"/>
    <w:rsid w:val="007373C4"/>
    <w:rsid w:val="00747D45"/>
    <w:rsid w:val="007523FF"/>
    <w:rsid w:val="0075296F"/>
    <w:rsid w:val="00755E6A"/>
    <w:rsid w:val="00765FFF"/>
    <w:rsid w:val="00770D9A"/>
    <w:rsid w:val="00782363"/>
    <w:rsid w:val="00782535"/>
    <w:rsid w:val="00783202"/>
    <w:rsid w:val="007869B0"/>
    <w:rsid w:val="00790BEA"/>
    <w:rsid w:val="007934D1"/>
    <w:rsid w:val="0079496E"/>
    <w:rsid w:val="007A073E"/>
    <w:rsid w:val="007A43C6"/>
    <w:rsid w:val="007A6CCC"/>
    <w:rsid w:val="007A7699"/>
    <w:rsid w:val="007B1A65"/>
    <w:rsid w:val="007C38EB"/>
    <w:rsid w:val="007C5540"/>
    <w:rsid w:val="007C5AD9"/>
    <w:rsid w:val="007C5E10"/>
    <w:rsid w:val="007C7146"/>
    <w:rsid w:val="007E52DB"/>
    <w:rsid w:val="007E6777"/>
    <w:rsid w:val="007E7FE3"/>
    <w:rsid w:val="007F4E76"/>
    <w:rsid w:val="007F6ED1"/>
    <w:rsid w:val="007F73C8"/>
    <w:rsid w:val="007F749B"/>
    <w:rsid w:val="00803640"/>
    <w:rsid w:val="00803F0F"/>
    <w:rsid w:val="00805D3F"/>
    <w:rsid w:val="00816B4A"/>
    <w:rsid w:val="00821F9E"/>
    <w:rsid w:val="008228BE"/>
    <w:rsid w:val="008238D9"/>
    <w:rsid w:val="00825AA7"/>
    <w:rsid w:val="00825B6B"/>
    <w:rsid w:val="00826CF9"/>
    <w:rsid w:val="008328F5"/>
    <w:rsid w:val="00832C37"/>
    <w:rsid w:val="00837103"/>
    <w:rsid w:val="00837776"/>
    <w:rsid w:val="0084047C"/>
    <w:rsid w:val="00856CA9"/>
    <w:rsid w:val="008607E6"/>
    <w:rsid w:val="00864D6F"/>
    <w:rsid w:val="00870C5E"/>
    <w:rsid w:val="00873B60"/>
    <w:rsid w:val="00875FAC"/>
    <w:rsid w:val="00877B08"/>
    <w:rsid w:val="008942E4"/>
    <w:rsid w:val="008966BB"/>
    <w:rsid w:val="008A0862"/>
    <w:rsid w:val="008A2117"/>
    <w:rsid w:val="008B2EE4"/>
    <w:rsid w:val="008B41E5"/>
    <w:rsid w:val="008B7081"/>
    <w:rsid w:val="008C0CDE"/>
    <w:rsid w:val="008C3434"/>
    <w:rsid w:val="008C66AF"/>
    <w:rsid w:val="008C7832"/>
    <w:rsid w:val="008D5658"/>
    <w:rsid w:val="008D785D"/>
    <w:rsid w:val="008DBBBA"/>
    <w:rsid w:val="008E0C04"/>
    <w:rsid w:val="008E11D3"/>
    <w:rsid w:val="008E207C"/>
    <w:rsid w:val="008E2BA3"/>
    <w:rsid w:val="008E3146"/>
    <w:rsid w:val="008E31C4"/>
    <w:rsid w:val="008E6B78"/>
    <w:rsid w:val="008E7B43"/>
    <w:rsid w:val="008F6B7B"/>
    <w:rsid w:val="008F75B3"/>
    <w:rsid w:val="00900897"/>
    <w:rsid w:val="00911390"/>
    <w:rsid w:val="009134C6"/>
    <w:rsid w:val="00920D50"/>
    <w:rsid w:val="009210A1"/>
    <w:rsid w:val="0092152F"/>
    <w:rsid w:val="009227A4"/>
    <w:rsid w:val="00932941"/>
    <w:rsid w:val="00945C1F"/>
    <w:rsid w:val="00952BEB"/>
    <w:rsid w:val="00952FFF"/>
    <w:rsid w:val="009545A2"/>
    <w:rsid w:val="0095707D"/>
    <w:rsid w:val="00961DB9"/>
    <w:rsid w:val="009648B5"/>
    <w:rsid w:val="00964F4D"/>
    <w:rsid w:val="00972BB0"/>
    <w:rsid w:val="009838C7"/>
    <w:rsid w:val="00983EB3"/>
    <w:rsid w:val="009934DF"/>
    <w:rsid w:val="00993A81"/>
    <w:rsid w:val="00994F10"/>
    <w:rsid w:val="009A3505"/>
    <w:rsid w:val="009A60A2"/>
    <w:rsid w:val="009B2F82"/>
    <w:rsid w:val="009B30EC"/>
    <w:rsid w:val="009C1258"/>
    <w:rsid w:val="009C13DC"/>
    <w:rsid w:val="009C2D0C"/>
    <w:rsid w:val="009C4C94"/>
    <w:rsid w:val="009C72CD"/>
    <w:rsid w:val="009D47F9"/>
    <w:rsid w:val="009D5369"/>
    <w:rsid w:val="009D6265"/>
    <w:rsid w:val="009E725B"/>
    <w:rsid w:val="009E76F7"/>
    <w:rsid w:val="009F112A"/>
    <w:rsid w:val="009F38B7"/>
    <w:rsid w:val="00A0098A"/>
    <w:rsid w:val="00A01158"/>
    <w:rsid w:val="00A10EBD"/>
    <w:rsid w:val="00A139BB"/>
    <w:rsid w:val="00A13B2F"/>
    <w:rsid w:val="00A14B69"/>
    <w:rsid w:val="00A21277"/>
    <w:rsid w:val="00A23504"/>
    <w:rsid w:val="00A242D3"/>
    <w:rsid w:val="00A35075"/>
    <w:rsid w:val="00A37E63"/>
    <w:rsid w:val="00A403EE"/>
    <w:rsid w:val="00A45021"/>
    <w:rsid w:val="00A46380"/>
    <w:rsid w:val="00A46ED3"/>
    <w:rsid w:val="00A473D0"/>
    <w:rsid w:val="00A639EF"/>
    <w:rsid w:val="00A643B8"/>
    <w:rsid w:val="00A674A9"/>
    <w:rsid w:val="00A73EB3"/>
    <w:rsid w:val="00A775CB"/>
    <w:rsid w:val="00A84404"/>
    <w:rsid w:val="00A856C0"/>
    <w:rsid w:val="00A85E00"/>
    <w:rsid w:val="00A94304"/>
    <w:rsid w:val="00A97E47"/>
    <w:rsid w:val="00AA1671"/>
    <w:rsid w:val="00AA6FAE"/>
    <w:rsid w:val="00AA7138"/>
    <w:rsid w:val="00AB117B"/>
    <w:rsid w:val="00AB37FD"/>
    <w:rsid w:val="00AB3D72"/>
    <w:rsid w:val="00AB6A02"/>
    <w:rsid w:val="00AC1980"/>
    <w:rsid w:val="00AC1EC7"/>
    <w:rsid w:val="00AC3238"/>
    <w:rsid w:val="00AC7623"/>
    <w:rsid w:val="00AC7678"/>
    <w:rsid w:val="00AC7A5A"/>
    <w:rsid w:val="00AE1B81"/>
    <w:rsid w:val="00AE3944"/>
    <w:rsid w:val="00AE787D"/>
    <w:rsid w:val="00AF6074"/>
    <w:rsid w:val="00AF6F0C"/>
    <w:rsid w:val="00B0043C"/>
    <w:rsid w:val="00B06EFC"/>
    <w:rsid w:val="00B2446F"/>
    <w:rsid w:val="00B33B3B"/>
    <w:rsid w:val="00B438B6"/>
    <w:rsid w:val="00B534CE"/>
    <w:rsid w:val="00B571AC"/>
    <w:rsid w:val="00B63C8C"/>
    <w:rsid w:val="00B6762D"/>
    <w:rsid w:val="00B75BC8"/>
    <w:rsid w:val="00B9241A"/>
    <w:rsid w:val="00B95B07"/>
    <w:rsid w:val="00B95C66"/>
    <w:rsid w:val="00B96078"/>
    <w:rsid w:val="00BA0D61"/>
    <w:rsid w:val="00BA2D18"/>
    <w:rsid w:val="00BA58E4"/>
    <w:rsid w:val="00BB643C"/>
    <w:rsid w:val="00BC1DB9"/>
    <w:rsid w:val="00BC1FB9"/>
    <w:rsid w:val="00BC6152"/>
    <w:rsid w:val="00BC7CC1"/>
    <w:rsid w:val="00BD0697"/>
    <w:rsid w:val="00BD4A87"/>
    <w:rsid w:val="00BE2164"/>
    <w:rsid w:val="00BE4EC3"/>
    <w:rsid w:val="00BF17E4"/>
    <w:rsid w:val="00C0441E"/>
    <w:rsid w:val="00C1009A"/>
    <w:rsid w:val="00C14CF9"/>
    <w:rsid w:val="00C167E3"/>
    <w:rsid w:val="00C27E19"/>
    <w:rsid w:val="00C31702"/>
    <w:rsid w:val="00C31CC5"/>
    <w:rsid w:val="00C32753"/>
    <w:rsid w:val="00C33DD7"/>
    <w:rsid w:val="00C3683C"/>
    <w:rsid w:val="00C36E27"/>
    <w:rsid w:val="00C376A7"/>
    <w:rsid w:val="00C52FC1"/>
    <w:rsid w:val="00C571A4"/>
    <w:rsid w:val="00C62A47"/>
    <w:rsid w:val="00C63FE0"/>
    <w:rsid w:val="00C66236"/>
    <w:rsid w:val="00C7141A"/>
    <w:rsid w:val="00C755EC"/>
    <w:rsid w:val="00C75930"/>
    <w:rsid w:val="00C77282"/>
    <w:rsid w:val="00C8262B"/>
    <w:rsid w:val="00C82B89"/>
    <w:rsid w:val="00C908F9"/>
    <w:rsid w:val="00C91255"/>
    <w:rsid w:val="00C923CB"/>
    <w:rsid w:val="00C9369A"/>
    <w:rsid w:val="00C9677E"/>
    <w:rsid w:val="00C969C6"/>
    <w:rsid w:val="00CA4FF8"/>
    <w:rsid w:val="00CA62A2"/>
    <w:rsid w:val="00CB345C"/>
    <w:rsid w:val="00CB4DCF"/>
    <w:rsid w:val="00CB774A"/>
    <w:rsid w:val="00CC7ADF"/>
    <w:rsid w:val="00CD4429"/>
    <w:rsid w:val="00CD533C"/>
    <w:rsid w:val="00CE3B9E"/>
    <w:rsid w:val="00CE4C7F"/>
    <w:rsid w:val="00CE6FA8"/>
    <w:rsid w:val="00CF00DB"/>
    <w:rsid w:val="00CF0778"/>
    <w:rsid w:val="00CF3769"/>
    <w:rsid w:val="00CF42CF"/>
    <w:rsid w:val="00CF548C"/>
    <w:rsid w:val="00D024D6"/>
    <w:rsid w:val="00D0785E"/>
    <w:rsid w:val="00D113C4"/>
    <w:rsid w:val="00D13BC3"/>
    <w:rsid w:val="00D17389"/>
    <w:rsid w:val="00D3486F"/>
    <w:rsid w:val="00D34A45"/>
    <w:rsid w:val="00D442C7"/>
    <w:rsid w:val="00D56DBA"/>
    <w:rsid w:val="00D74DA1"/>
    <w:rsid w:val="00D76894"/>
    <w:rsid w:val="00D87D97"/>
    <w:rsid w:val="00D94404"/>
    <w:rsid w:val="00DA0E01"/>
    <w:rsid w:val="00DA25DD"/>
    <w:rsid w:val="00DA54B2"/>
    <w:rsid w:val="00DA7C74"/>
    <w:rsid w:val="00DB4F3D"/>
    <w:rsid w:val="00DB6556"/>
    <w:rsid w:val="00DB742E"/>
    <w:rsid w:val="00DC3C23"/>
    <w:rsid w:val="00DD050A"/>
    <w:rsid w:val="00DD084D"/>
    <w:rsid w:val="00DD1900"/>
    <w:rsid w:val="00DD383D"/>
    <w:rsid w:val="00DD3AEA"/>
    <w:rsid w:val="00DD41A0"/>
    <w:rsid w:val="00DE3494"/>
    <w:rsid w:val="00DE69EE"/>
    <w:rsid w:val="00DF1DDA"/>
    <w:rsid w:val="00DF2E10"/>
    <w:rsid w:val="00DF3D88"/>
    <w:rsid w:val="00DF50BC"/>
    <w:rsid w:val="00DF7547"/>
    <w:rsid w:val="00E1271F"/>
    <w:rsid w:val="00E16119"/>
    <w:rsid w:val="00E17299"/>
    <w:rsid w:val="00E242D1"/>
    <w:rsid w:val="00E25DD5"/>
    <w:rsid w:val="00E261CC"/>
    <w:rsid w:val="00E26C43"/>
    <w:rsid w:val="00E41FC5"/>
    <w:rsid w:val="00E451A2"/>
    <w:rsid w:val="00E511C8"/>
    <w:rsid w:val="00E61BA3"/>
    <w:rsid w:val="00E61DF5"/>
    <w:rsid w:val="00E800AA"/>
    <w:rsid w:val="00E85434"/>
    <w:rsid w:val="00E85AA9"/>
    <w:rsid w:val="00E87EC3"/>
    <w:rsid w:val="00E93A9D"/>
    <w:rsid w:val="00E94A2E"/>
    <w:rsid w:val="00E96D86"/>
    <w:rsid w:val="00EA35E6"/>
    <w:rsid w:val="00EA6C46"/>
    <w:rsid w:val="00EC119B"/>
    <w:rsid w:val="00EC1670"/>
    <w:rsid w:val="00EC43D1"/>
    <w:rsid w:val="00EC45CA"/>
    <w:rsid w:val="00EC7E64"/>
    <w:rsid w:val="00ED47BC"/>
    <w:rsid w:val="00EE12DC"/>
    <w:rsid w:val="00EE2396"/>
    <w:rsid w:val="00EF660D"/>
    <w:rsid w:val="00F00FE1"/>
    <w:rsid w:val="00F06701"/>
    <w:rsid w:val="00F1389D"/>
    <w:rsid w:val="00F13F6C"/>
    <w:rsid w:val="00F163DD"/>
    <w:rsid w:val="00F30620"/>
    <w:rsid w:val="00F37FD3"/>
    <w:rsid w:val="00F408D1"/>
    <w:rsid w:val="00F4094E"/>
    <w:rsid w:val="00F42C05"/>
    <w:rsid w:val="00F449D5"/>
    <w:rsid w:val="00F460FD"/>
    <w:rsid w:val="00F51294"/>
    <w:rsid w:val="00F541CB"/>
    <w:rsid w:val="00F54A5A"/>
    <w:rsid w:val="00F573E8"/>
    <w:rsid w:val="00F62FFB"/>
    <w:rsid w:val="00F66C7D"/>
    <w:rsid w:val="00F679B2"/>
    <w:rsid w:val="00F732DE"/>
    <w:rsid w:val="00F74CC4"/>
    <w:rsid w:val="00F85B53"/>
    <w:rsid w:val="00F94277"/>
    <w:rsid w:val="00FA21E2"/>
    <w:rsid w:val="00FB0C65"/>
    <w:rsid w:val="00FB0D00"/>
    <w:rsid w:val="00FC2422"/>
    <w:rsid w:val="00FC2D03"/>
    <w:rsid w:val="00FC48D1"/>
    <w:rsid w:val="00FC7956"/>
    <w:rsid w:val="00FD0E11"/>
    <w:rsid w:val="00FD3E2A"/>
    <w:rsid w:val="00FD4859"/>
    <w:rsid w:val="00FE0595"/>
    <w:rsid w:val="00FE3630"/>
    <w:rsid w:val="00FE5E66"/>
    <w:rsid w:val="00FE68AD"/>
    <w:rsid w:val="00FF3F6B"/>
    <w:rsid w:val="00FF52FF"/>
    <w:rsid w:val="00FF6073"/>
    <w:rsid w:val="01A13237"/>
    <w:rsid w:val="01CCC8D1"/>
    <w:rsid w:val="01D6A995"/>
    <w:rsid w:val="01D7F874"/>
    <w:rsid w:val="01D8B661"/>
    <w:rsid w:val="01DC27C1"/>
    <w:rsid w:val="020B3814"/>
    <w:rsid w:val="0217C145"/>
    <w:rsid w:val="0257237B"/>
    <w:rsid w:val="03156188"/>
    <w:rsid w:val="03B391A6"/>
    <w:rsid w:val="03F6AD18"/>
    <w:rsid w:val="03F83868"/>
    <w:rsid w:val="03FAC8A3"/>
    <w:rsid w:val="04350548"/>
    <w:rsid w:val="050854EA"/>
    <w:rsid w:val="054F6207"/>
    <w:rsid w:val="05B6BCD5"/>
    <w:rsid w:val="05E7C94D"/>
    <w:rsid w:val="05EF9C34"/>
    <w:rsid w:val="05FA9F47"/>
    <w:rsid w:val="06407542"/>
    <w:rsid w:val="0665BD5A"/>
    <w:rsid w:val="06794D9D"/>
    <w:rsid w:val="075B648B"/>
    <w:rsid w:val="079CCB04"/>
    <w:rsid w:val="08636364"/>
    <w:rsid w:val="092378CD"/>
    <w:rsid w:val="092DABFC"/>
    <w:rsid w:val="098D4515"/>
    <w:rsid w:val="09DF806B"/>
    <w:rsid w:val="0A26438F"/>
    <w:rsid w:val="0A459910"/>
    <w:rsid w:val="0A4F0A62"/>
    <w:rsid w:val="0A82F14C"/>
    <w:rsid w:val="0B0837FF"/>
    <w:rsid w:val="0B763C9B"/>
    <w:rsid w:val="0C0608F2"/>
    <w:rsid w:val="0C1175F4"/>
    <w:rsid w:val="0C3D3DEA"/>
    <w:rsid w:val="0D44B5E9"/>
    <w:rsid w:val="0D73B7DB"/>
    <w:rsid w:val="0D8B4986"/>
    <w:rsid w:val="0D9B4220"/>
    <w:rsid w:val="0DA46AD6"/>
    <w:rsid w:val="0DAD4655"/>
    <w:rsid w:val="0DCC1667"/>
    <w:rsid w:val="0DFF6B29"/>
    <w:rsid w:val="0E46A242"/>
    <w:rsid w:val="0EA5B18F"/>
    <w:rsid w:val="0EBC40EE"/>
    <w:rsid w:val="0EFB09AA"/>
    <w:rsid w:val="0F3E73D8"/>
    <w:rsid w:val="0F3E864C"/>
    <w:rsid w:val="0F88B33B"/>
    <w:rsid w:val="0F91EF34"/>
    <w:rsid w:val="0FE4B246"/>
    <w:rsid w:val="0FF7636F"/>
    <w:rsid w:val="1068D491"/>
    <w:rsid w:val="1070E48E"/>
    <w:rsid w:val="10A1C29E"/>
    <w:rsid w:val="10E4E717"/>
    <w:rsid w:val="11167849"/>
    <w:rsid w:val="112B99CE"/>
    <w:rsid w:val="11969EE2"/>
    <w:rsid w:val="120E2E82"/>
    <w:rsid w:val="128A92A5"/>
    <w:rsid w:val="12B7107F"/>
    <w:rsid w:val="131D1D1F"/>
    <w:rsid w:val="13326F43"/>
    <w:rsid w:val="133DD5C8"/>
    <w:rsid w:val="13679B10"/>
    <w:rsid w:val="137457BA"/>
    <w:rsid w:val="13D2C4AF"/>
    <w:rsid w:val="142B1FCC"/>
    <w:rsid w:val="15CA4640"/>
    <w:rsid w:val="160AB82C"/>
    <w:rsid w:val="16CA53E5"/>
    <w:rsid w:val="16FD97F8"/>
    <w:rsid w:val="1762C08E"/>
    <w:rsid w:val="179E69CE"/>
    <w:rsid w:val="179FCC87"/>
    <w:rsid w:val="17AD874F"/>
    <w:rsid w:val="17C22A75"/>
    <w:rsid w:val="17E7F414"/>
    <w:rsid w:val="18355DF3"/>
    <w:rsid w:val="18494526"/>
    <w:rsid w:val="185680CC"/>
    <w:rsid w:val="188B90DC"/>
    <w:rsid w:val="18B8BDB7"/>
    <w:rsid w:val="18E37590"/>
    <w:rsid w:val="19BE8E9F"/>
    <w:rsid w:val="19EDF156"/>
    <w:rsid w:val="1A076842"/>
    <w:rsid w:val="1A082208"/>
    <w:rsid w:val="1AEB94DA"/>
    <w:rsid w:val="1AEFD551"/>
    <w:rsid w:val="1BB264B1"/>
    <w:rsid w:val="1C54A6F0"/>
    <w:rsid w:val="1C642544"/>
    <w:rsid w:val="1D1F940E"/>
    <w:rsid w:val="1D788AB3"/>
    <w:rsid w:val="1DAD61C2"/>
    <w:rsid w:val="1DCFAEC3"/>
    <w:rsid w:val="1E0C4279"/>
    <w:rsid w:val="1E857BDA"/>
    <w:rsid w:val="1EBB646F"/>
    <w:rsid w:val="1EC31F24"/>
    <w:rsid w:val="1F633DC7"/>
    <w:rsid w:val="1F9B4E23"/>
    <w:rsid w:val="1FE438AD"/>
    <w:rsid w:val="1FF446F3"/>
    <w:rsid w:val="1FF48BCB"/>
    <w:rsid w:val="2020E252"/>
    <w:rsid w:val="206DFEA6"/>
    <w:rsid w:val="20D2EBE4"/>
    <w:rsid w:val="212650F8"/>
    <w:rsid w:val="21379667"/>
    <w:rsid w:val="2184ACB2"/>
    <w:rsid w:val="21B4B032"/>
    <w:rsid w:val="21BB31CC"/>
    <w:rsid w:val="21C19DB6"/>
    <w:rsid w:val="229B1E54"/>
    <w:rsid w:val="22B09051"/>
    <w:rsid w:val="22D2EEE5"/>
    <w:rsid w:val="22E26E16"/>
    <w:rsid w:val="230A72E1"/>
    <w:rsid w:val="23207598"/>
    <w:rsid w:val="232C9307"/>
    <w:rsid w:val="245A97BB"/>
    <w:rsid w:val="247FBAC0"/>
    <w:rsid w:val="24EC50F4"/>
    <w:rsid w:val="2525F579"/>
    <w:rsid w:val="255333E7"/>
    <w:rsid w:val="2588FC31"/>
    <w:rsid w:val="258C4642"/>
    <w:rsid w:val="2667727C"/>
    <w:rsid w:val="2684B643"/>
    <w:rsid w:val="26B7AE8D"/>
    <w:rsid w:val="26F6F365"/>
    <w:rsid w:val="27469DD0"/>
    <w:rsid w:val="2767A981"/>
    <w:rsid w:val="27A67952"/>
    <w:rsid w:val="2850D90D"/>
    <w:rsid w:val="2851FAC8"/>
    <w:rsid w:val="28FF8FC9"/>
    <w:rsid w:val="291157CC"/>
    <w:rsid w:val="292880E9"/>
    <w:rsid w:val="29460C19"/>
    <w:rsid w:val="29CC9BF3"/>
    <w:rsid w:val="29DD20EE"/>
    <w:rsid w:val="2A1DCFC2"/>
    <w:rsid w:val="2A3AD27C"/>
    <w:rsid w:val="2AB30B23"/>
    <w:rsid w:val="2AC8898C"/>
    <w:rsid w:val="2ADFDAA7"/>
    <w:rsid w:val="2B654512"/>
    <w:rsid w:val="2BF4CC19"/>
    <w:rsid w:val="2C1AAE47"/>
    <w:rsid w:val="2C8E8368"/>
    <w:rsid w:val="2CCAA93B"/>
    <w:rsid w:val="2D6B62B6"/>
    <w:rsid w:val="2D7BD952"/>
    <w:rsid w:val="2DA0D06D"/>
    <w:rsid w:val="2DCB22AB"/>
    <w:rsid w:val="2EBE35DA"/>
    <w:rsid w:val="2F00DC5A"/>
    <w:rsid w:val="2F66262D"/>
    <w:rsid w:val="2F7A90F9"/>
    <w:rsid w:val="300F98E2"/>
    <w:rsid w:val="30E88AC9"/>
    <w:rsid w:val="3126F2D6"/>
    <w:rsid w:val="3255E31E"/>
    <w:rsid w:val="33182FE4"/>
    <w:rsid w:val="33857538"/>
    <w:rsid w:val="3395A8B6"/>
    <w:rsid w:val="33C50B29"/>
    <w:rsid w:val="33CD9785"/>
    <w:rsid w:val="34492FD0"/>
    <w:rsid w:val="35002651"/>
    <w:rsid w:val="35C63431"/>
    <w:rsid w:val="35DD0F54"/>
    <w:rsid w:val="365A378C"/>
    <w:rsid w:val="36939362"/>
    <w:rsid w:val="36971B67"/>
    <w:rsid w:val="36D9B592"/>
    <w:rsid w:val="37148FAE"/>
    <w:rsid w:val="37616795"/>
    <w:rsid w:val="37D1360F"/>
    <w:rsid w:val="3808C85B"/>
    <w:rsid w:val="3816B362"/>
    <w:rsid w:val="39151023"/>
    <w:rsid w:val="3977C3EB"/>
    <w:rsid w:val="39959449"/>
    <w:rsid w:val="39AFFBC7"/>
    <w:rsid w:val="39B7C6A8"/>
    <w:rsid w:val="39F4BF50"/>
    <w:rsid w:val="3A54CB0B"/>
    <w:rsid w:val="3A6C1C06"/>
    <w:rsid w:val="3AA0D961"/>
    <w:rsid w:val="3B03E864"/>
    <w:rsid w:val="3B08F839"/>
    <w:rsid w:val="3BA68B1F"/>
    <w:rsid w:val="3C2CF6D4"/>
    <w:rsid w:val="3C8AA5D7"/>
    <w:rsid w:val="3CF17393"/>
    <w:rsid w:val="3D751A7E"/>
    <w:rsid w:val="3E26181A"/>
    <w:rsid w:val="3E6A22F9"/>
    <w:rsid w:val="3E8AB694"/>
    <w:rsid w:val="3F706059"/>
    <w:rsid w:val="3FA292E0"/>
    <w:rsid w:val="3FB5EAD9"/>
    <w:rsid w:val="405B55B4"/>
    <w:rsid w:val="406E0A30"/>
    <w:rsid w:val="40A98013"/>
    <w:rsid w:val="40DCD696"/>
    <w:rsid w:val="416FE232"/>
    <w:rsid w:val="41AFAAA1"/>
    <w:rsid w:val="41B7BD57"/>
    <w:rsid w:val="422D4D47"/>
    <w:rsid w:val="42B68AFE"/>
    <w:rsid w:val="42C2CC31"/>
    <w:rsid w:val="43118B51"/>
    <w:rsid w:val="434285A0"/>
    <w:rsid w:val="4350250E"/>
    <w:rsid w:val="43719D1E"/>
    <w:rsid w:val="43AD3A1B"/>
    <w:rsid w:val="43D9EA59"/>
    <w:rsid w:val="43FAC521"/>
    <w:rsid w:val="448F02DD"/>
    <w:rsid w:val="44FDC4E9"/>
    <w:rsid w:val="4532F042"/>
    <w:rsid w:val="455E6C2E"/>
    <w:rsid w:val="45A802B1"/>
    <w:rsid w:val="45D69FAF"/>
    <w:rsid w:val="4620EA50"/>
    <w:rsid w:val="46831BC4"/>
    <w:rsid w:val="4684389C"/>
    <w:rsid w:val="469DCBC3"/>
    <w:rsid w:val="46A37C8E"/>
    <w:rsid w:val="46AE41B3"/>
    <w:rsid w:val="48001054"/>
    <w:rsid w:val="484A2AF9"/>
    <w:rsid w:val="48D66923"/>
    <w:rsid w:val="48E2319D"/>
    <w:rsid w:val="4966024E"/>
    <w:rsid w:val="49CE5B4D"/>
    <w:rsid w:val="49F13FAF"/>
    <w:rsid w:val="4A02F277"/>
    <w:rsid w:val="4B2DC950"/>
    <w:rsid w:val="4B8C85C0"/>
    <w:rsid w:val="4BDDCA09"/>
    <w:rsid w:val="4BED485D"/>
    <w:rsid w:val="4C6352CD"/>
    <w:rsid w:val="4C9201DA"/>
    <w:rsid w:val="4D8918BE"/>
    <w:rsid w:val="4D956592"/>
    <w:rsid w:val="4E456086"/>
    <w:rsid w:val="4E74C2D0"/>
    <w:rsid w:val="4E8432A3"/>
    <w:rsid w:val="4EA5DB78"/>
    <w:rsid w:val="4F3135F3"/>
    <w:rsid w:val="4FA27E29"/>
    <w:rsid w:val="502850DE"/>
    <w:rsid w:val="503A9ECC"/>
    <w:rsid w:val="50F6092F"/>
    <w:rsid w:val="5109E2A0"/>
    <w:rsid w:val="52629447"/>
    <w:rsid w:val="52658731"/>
    <w:rsid w:val="529B0DDB"/>
    <w:rsid w:val="52A9A02C"/>
    <w:rsid w:val="5303C87C"/>
    <w:rsid w:val="530930E4"/>
    <w:rsid w:val="532EBF0E"/>
    <w:rsid w:val="533643B3"/>
    <w:rsid w:val="5388DE93"/>
    <w:rsid w:val="53BCE3FD"/>
    <w:rsid w:val="53C5BD4B"/>
    <w:rsid w:val="53EC9A7B"/>
    <w:rsid w:val="543C3962"/>
    <w:rsid w:val="54E1E9E6"/>
    <w:rsid w:val="5540E078"/>
    <w:rsid w:val="5548211D"/>
    <w:rsid w:val="55801ECE"/>
    <w:rsid w:val="56526C80"/>
    <w:rsid w:val="5741344C"/>
    <w:rsid w:val="575330AC"/>
    <w:rsid w:val="577D114F"/>
    <w:rsid w:val="579F16A7"/>
    <w:rsid w:val="57C379AA"/>
    <w:rsid w:val="57EC1AEC"/>
    <w:rsid w:val="57EF2250"/>
    <w:rsid w:val="57FDC1F4"/>
    <w:rsid w:val="580C086E"/>
    <w:rsid w:val="586373D0"/>
    <w:rsid w:val="58C041C8"/>
    <w:rsid w:val="59046BD8"/>
    <w:rsid w:val="599D5EAD"/>
    <w:rsid w:val="59A6F2DB"/>
    <w:rsid w:val="59ACDCF0"/>
    <w:rsid w:val="5A03B248"/>
    <w:rsid w:val="5A9526FB"/>
    <w:rsid w:val="5AEA0262"/>
    <w:rsid w:val="5AEEDF1E"/>
    <w:rsid w:val="5B025E84"/>
    <w:rsid w:val="5B2B8EBC"/>
    <w:rsid w:val="5B2F5EFA"/>
    <w:rsid w:val="5C001836"/>
    <w:rsid w:val="5C0381EC"/>
    <w:rsid w:val="5C63F283"/>
    <w:rsid w:val="5C65C4AD"/>
    <w:rsid w:val="5CFAA2E4"/>
    <w:rsid w:val="5D265013"/>
    <w:rsid w:val="5D533302"/>
    <w:rsid w:val="5D8AD935"/>
    <w:rsid w:val="5F1672C0"/>
    <w:rsid w:val="5F5C88CA"/>
    <w:rsid w:val="5FA0298A"/>
    <w:rsid w:val="5FA1B121"/>
    <w:rsid w:val="5FF37BC3"/>
    <w:rsid w:val="6157C0C0"/>
    <w:rsid w:val="6195F55E"/>
    <w:rsid w:val="61A82EB7"/>
    <w:rsid w:val="6226F8E8"/>
    <w:rsid w:val="628EE7A1"/>
    <w:rsid w:val="62D1139C"/>
    <w:rsid w:val="63062C51"/>
    <w:rsid w:val="63776D5B"/>
    <w:rsid w:val="63BF18B8"/>
    <w:rsid w:val="645AC782"/>
    <w:rsid w:val="648F20E4"/>
    <w:rsid w:val="64A1FCB2"/>
    <w:rsid w:val="65C03338"/>
    <w:rsid w:val="6602C532"/>
    <w:rsid w:val="668E20D5"/>
    <w:rsid w:val="66E1F81A"/>
    <w:rsid w:val="66E69AD3"/>
    <w:rsid w:val="681A0CDC"/>
    <w:rsid w:val="68421B8D"/>
    <w:rsid w:val="6865B9D1"/>
    <w:rsid w:val="68C37366"/>
    <w:rsid w:val="691926FF"/>
    <w:rsid w:val="69929827"/>
    <w:rsid w:val="69A38E24"/>
    <w:rsid w:val="69C69CD5"/>
    <w:rsid w:val="6AAC3A7E"/>
    <w:rsid w:val="6AB0D998"/>
    <w:rsid w:val="6AC98C36"/>
    <w:rsid w:val="6AD4DBBF"/>
    <w:rsid w:val="6B113E36"/>
    <w:rsid w:val="6C12E80D"/>
    <w:rsid w:val="6C655C97"/>
    <w:rsid w:val="6C695B96"/>
    <w:rsid w:val="6C72AB4C"/>
    <w:rsid w:val="6C7C30DF"/>
    <w:rsid w:val="6CD3FAFB"/>
    <w:rsid w:val="6CE1F920"/>
    <w:rsid w:val="6D0AD8B8"/>
    <w:rsid w:val="6D4140D2"/>
    <w:rsid w:val="6DDCA9A1"/>
    <w:rsid w:val="6DF32740"/>
    <w:rsid w:val="6E012CF8"/>
    <w:rsid w:val="6F1D90A6"/>
    <w:rsid w:val="6F6B225E"/>
    <w:rsid w:val="6FD5E11D"/>
    <w:rsid w:val="6FEC9CDF"/>
    <w:rsid w:val="7021AA3A"/>
    <w:rsid w:val="708FBCB7"/>
    <w:rsid w:val="70A8E514"/>
    <w:rsid w:val="71886D40"/>
    <w:rsid w:val="718C286C"/>
    <w:rsid w:val="722B8D18"/>
    <w:rsid w:val="7241BCFD"/>
    <w:rsid w:val="72D49E1B"/>
    <w:rsid w:val="72F4232D"/>
    <w:rsid w:val="7310AD72"/>
    <w:rsid w:val="73B9D858"/>
    <w:rsid w:val="7437D422"/>
    <w:rsid w:val="743E9381"/>
    <w:rsid w:val="74636903"/>
    <w:rsid w:val="754F9C99"/>
    <w:rsid w:val="755B5675"/>
    <w:rsid w:val="758CD3DD"/>
    <w:rsid w:val="75BB6877"/>
    <w:rsid w:val="75BD5DAC"/>
    <w:rsid w:val="764D4670"/>
    <w:rsid w:val="77DBE60B"/>
    <w:rsid w:val="77E8B4D7"/>
    <w:rsid w:val="784B1788"/>
    <w:rsid w:val="7881D8F0"/>
    <w:rsid w:val="789911C5"/>
    <w:rsid w:val="78B685D8"/>
    <w:rsid w:val="78F9B64E"/>
    <w:rsid w:val="7923D737"/>
    <w:rsid w:val="7A3333EB"/>
    <w:rsid w:val="7B28D74D"/>
    <w:rsid w:val="7B4FDA1E"/>
    <w:rsid w:val="7B6F381F"/>
    <w:rsid w:val="7BE2CEDE"/>
    <w:rsid w:val="7C4F1E18"/>
    <w:rsid w:val="7D01F8BE"/>
    <w:rsid w:val="7E6CDCAA"/>
    <w:rsid w:val="7E7D69E4"/>
    <w:rsid w:val="7F46B98B"/>
    <w:rsid w:val="7F5E9D77"/>
    <w:rsid w:val="7FE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BBB7"/>
  <w15:chartTrackingRefBased/>
  <w15:docId w15:val="{EF3F58CA-D5F2-4015-B93A-C8DCC042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E0"/>
  </w:style>
  <w:style w:type="paragraph" w:styleId="Footer">
    <w:name w:val="footer"/>
    <w:basedOn w:val="Normal"/>
    <w:link w:val="FooterChar"/>
    <w:uiPriority w:val="99"/>
    <w:unhideWhenUsed/>
    <w:rsid w:val="0056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E0"/>
  </w:style>
  <w:style w:type="character" w:customStyle="1" w:styleId="Heading1Char">
    <w:name w:val="Heading 1 Char"/>
    <w:basedOn w:val="DefaultParagraphFont"/>
    <w:link w:val="Heading1"/>
    <w:uiPriority w:val="9"/>
    <w:rsid w:val="00562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27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8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B6"/>
    <w:rPr>
      <w:rFonts w:ascii="Segoe UI" w:hAnsi="Segoe UI" w:cs="Segoe UI"/>
      <w:sz w:val="18"/>
      <w:szCs w:val="18"/>
    </w:rPr>
  </w:style>
  <w:style w:type="paragraph" w:customStyle="1" w:styleId="Highlightnavy">
    <w:name w:val="Highlight navy"/>
    <w:basedOn w:val="Normal"/>
    <w:qFormat/>
    <w:rsid w:val="002C2A4A"/>
    <w:pPr>
      <w:spacing w:after="0" w:line="280" w:lineRule="auto"/>
    </w:pPr>
    <w:rPr>
      <w:rFonts w:ascii="Georgia" w:eastAsia="Times New Roman" w:hAnsi="Georgia" w:cs="Times New Roman"/>
      <w:b/>
      <w:color w:val="005984"/>
      <w:sz w:val="20"/>
      <w:szCs w:val="24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AE787D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062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628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28F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3486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46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261435FA1AC46BF6D330C8C95BA8B" ma:contentTypeVersion="4" ma:contentTypeDescription="Create a new document." ma:contentTypeScope="" ma:versionID="18d9a9ec672bc494c0af89400dc347b6">
  <xsd:schema xmlns:xsd="http://www.w3.org/2001/XMLSchema" xmlns:xs="http://www.w3.org/2001/XMLSchema" xmlns:p="http://schemas.microsoft.com/office/2006/metadata/properties" xmlns:ns2="097f2078-27bf-4599-a057-a9e5969ff1a0" targetNamespace="http://schemas.microsoft.com/office/2006/metadata/properties" ma:root="true" ma:fieldsID="1a6280e8edea0002855700220d94a316" ns2:_="">
    <xsd:import namespace="097f2078-27bf-4599-a057-a9e5969ff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2078-27bf-4599-a057-a9e5969f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6EAC-5083-4250-ABC2-028CD7B8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36C5D-ADFE-4B7D-BACE-DFA01B331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35094-1703-4B25-979F-CC6693A1B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f2078-27bf-4599-a057-a9e5969ff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F4138-3B54-4DE7-9D74-9E259432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Anantharaman</dc:creator>
  <cp:keywords/>
  <dc:description/>
  <cp:lastModifiedBy>Lyndsey Jefferson</cp:lastModifiedBy>
  <cp:revision>2</cp:revision>
  <dcterms:created xsi:type="dcterms:W3CDTF">2021-01-29T12:01:00Z</dcterms:created>
  <dcterms:modified xsi:type="dcterms:W3CDTF">2021-01-29T12:01:00Z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0x010100199261435FA1AC46BF6D330C8C95BA8B</vt:lpwstr>
  </property>
</Properties>
</file>