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page" w:tblpY="1220"/>
        <w:tblW w:w="5670" w:type="dxa"/>
        <w:tblCellMar>
          <w:left w:w="0" w:type="dxa"/>
          <w:right w:w="0" w:type="dxa"/>
        </w:tblCellMar>
        <w:tblLook w:val="0000" w:firstRow="0" w:lastRow="0" w:firstColumn="0" w:lastColumn="0" w:noHBand="0" w:noVBand="0"/>
      </w:tblPr>
      <w:tblGrid>
        <w:gridCol w:w="5670"/>
      </w:tblGrid>
      <w:tr w:rsidR="0074643F" w:rsidRPr="00667CDC" w14:paraId="57D77911" w14:textId="77777777">
        <w:trPr>
          <w:trHeight w:hRule="exact" w:val="570"/>
        </w:trPr>
        <w:tc>
          <w:tcPr>
            <w:tcW w:w="5670" w:type="dxa"/>
            <w:vAlign w:val="bottom"/>
          </w:tcPr>
          <w:p w14:paraId="7C6C0A63" w14:textId="291B5CF4" w:rsidR="00FA347D" w:rsidRPr="00E15690" w:rsidRDefault="00DA2BF5" w:rsidP="00DD0C7D">
            <w:pPr>
              <w:pStyle w:val="Nameofsheet"/>
              <w:framePr w:wrap="auto"/>
            </w:pPr>
            <w:r>
              <w:rPr>
                <w:noProof/>
              </w:rPr>
              <w:drawing>
                <wp:anchor distT="0" distB="0" distL="114300" distR="114300" simplePos="0" relativeHeight="251658752" behindDoc="1" locked="0" layoutInCell="1" allowOverlap="1" wp14:anchorId="0EE3A419" wp14:editId="68A44D8B">
                  <wp:simplePos x="0" y="0"/>
                  <wp:positionH relativeFrom="column">
                    <wp:posOffset>1409065</wp:posOffset>
                  </wp:positionH>
                  <wp:positionV relativeFrom="paragraph">
                    <wp:posOffset>-502285</wp:posOffset>
                  </wp:positionV>
                  <wp:extent cx="1333500" cy="1012825"/>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7608" t="42285" r="43660" b="30461"/>
                          <a:stretch>
                            <a:fillRect/>
                          </a:stretch>
                        </pic:blipFill>
                        <pic:spPr bwMode="auto">
                          <a:xfrm>
                            <a:off x="0" y="0"/>
                            <a:ext cx="1333500" cy="1012825"/>
                          </a:xfrm>
                          <a:prstGeom prst="rect">
                            <a:avLst/>
                          </a:prstGeom>
                          <a:noFill/>
                        </pic:spPr>
                      </pic:pic>
                    </a:graphicData>
                  </a:graphic>
                  <wp14:sizeRelH relativeFrom="page">
                    <wp14:pctWidth>0</wp14:pctWidth>
                  </wp14:sizeRelH>
                  <wp14:sizeRelV relativeFrom="page">
                    <wp14:pctHeight>0</wp14:pctHeight>
                  </wp14:sizeRelV>
                </wp:anchor>
              </w:drawing>
            </w:r>
          </w:p>
        </w:tc>
      </w:tr>
    </w:tbl>
    <w:p w14:paraId="004C59D2" w14:textId="22B8DDA2" w:rsidR="0074643F" w:rsidRDefault="0074643F" w:rsidP="00702697">
      <w:pPr>
        <w:pStyle w:val="Bulletlist"/>
        <w:numPr>
          <w:ilvl w:val="0"/>
          <w:numId w:val="0"/>
        </w:numPr>
        <w:ind w:left="284"/>
        <w:sectPr w:rsidR="0074643F">
          <w:headerReference w:type="even" r:id="rId9"/>
          <w:headerReference w:type="default" r:id="rId10"/>
          <w:headerReference w:type="first" r:id="rId11"/>
          <w:pgSz w:w="11900" w:h="16840"/>
          <w:pgMar w:top="1560" w:right="1021" w:bottom="1701" w:left="1418" w:header="709" w:footer="709" w:gutter="0"/>
          <w:cols w:space="708"/>
          <w:titlePg/>
        </w:sectPr>
      </w:pPr>
    </w:p>
    <w:p w14:paraId="0C1E7C33" w14:textId="77777777" w:rsidR="0074643F" w:rsidRPr="00667CDC" w:rsidRDefault="0074643F" w:rsidP="0074643F">
      <w:pPr>
        <w:pStyle w:val="Heading2"/>
      </w:pPr>
    </w:p>
    <w:p w14:paraId="088F58C5" w14:textId="77777777" w:rsidR="008504D0" w:rsidRDefault="008504D0" w:rsidP="008504D0">
      <w:pPr>
        <w:pStyle w:val="Headinglevel4"/>
      </w:pPr>
    </w:p>
    <w:p w14:paraId="7E4D2DCF" w14:textId="531C7DA1" w:rsidR="002124FB" w:rsidRPr="002124FB" w:rsidRDefault="002124FB" w:rsidP="00DA2BF5">
      <w:pPr>
        <w:spacing w:after="160" w:line="259" w:lineRule="auto"/>
        <w:jc w:val="center"/>
        <w:rPr>
          <w:rFonts w:ascii="Calibri" w:eastAsia="Calibri" w:hAnsi="Calibri"/>
          <w:b/>
          <w:sz w:val="32"/>
          <w:szCs w:val="32"/>
          <w:lang w:eastAsia="en-US"/>
        </w:rPr>
      </w:pPr>
      <w:r w:rsidRPr="002124FB">
        <w:rPr>
          <w:rFonts w:ascii="Calibri" w:eastAsia="Calibri" w:hAnsi="Calibri"/>
          <w:b/>
          <w:sz w:val="32"/>
          <w:szCs w:val="32"/>
          <w:lang w:eastAsia="en-US"/>
        </w:rPr>
        <w:t xml:space="preserve">Upcoming </w:t>
      </w:r>
      <w:r w:rsidR="00DA2BF5">
        <w:rPr>
          <w:rFonts w:ascii="Calibri" w:eastAsia="Calibri" w:hAnsi="Calibri"/>
          <w:b/>
          <w:sz w:val="32"/>
          <w:szCs w:val="32"/>
          <w:lang w:eastAsia="en-US"/>
        </w:rPr>
        <w:t>E</w:t>
      </w:r>
      <w:r w:rsidRPr="002124FB">
        <w:rPr>
          <w:rFonts w:ascii="Calibri" w:eastAsia="Calibri" w:hAnsi="Calibri"/>
          <w:b/>
          <w:sz w:val="32"/>
          <w:szCs w:val="32"/>
          <w:lang w:eastAsia="en-US"/>
        </w:rPr>
        <w:t xml:space="preserve">lections for </w:t>
      </w:r>
      <w:r w:rsidR="00DA2BF5">
        <w:rPr>
          <w:rFonts w:ascii="Calibri" w:eastAsia="Calibri" w:hAnsi="Calibri"/>
          <w:b/>
          <w:sz w:val="32"/>
          <w:szCs w:val="32"/>
          <w:lang w:eastAsia="en-US"/>
        </w:rPr>
        <w:t>the N</w:t>
      </w:r>
      <w:r w:rsidRPr="002124FB">
        <w:rPr>
          <w:rFonts w:ascii="Calibri" w:eastAsia="Calibri" w:hAnsi="Calibri"/>
          <w:b/>
          <w:sz w:val="32"/>
          <w:szCs w:val="32"/>
          <w:lang w:eastAsia="en-US"/>
        </w:rPr>
        <w:t xml:space="preserve">ext </w:t>
      </w:r>
      <w:r w:rsidR="00DA2BF5">
        <w:rPr>
          <w:rFonts w:ascii="Calibri" w:eastAsia="Calibri" w:hAnsi="Calibri"/>
          <w:b/>
          <w:sz w:val="32"/>
          <w:szCs w:val="32"/>
          <w:lang w:eastAsia="en-US"/>
        </w:rPr>
        <w:t>D</w:t>
      </w:r>
      <w:r w:rsidRPr="002124FB">
        <w:rPr>
          <w:rFonts w:ascii="Calibri" w:eastAsia="Calibri" w:hAnsi="Calibri"/>
          <w:b/>
          <w:sz w:val="32"/>
          <w:szCs w:val="32"/>
          <w:lang w:eastAsia="en-US"/>
        </w:rPr>
        <w:t>irector-</w:t>
      </w:r>
      <w:r w:rsidR="00DA2BF5">
        <w:rPr>
          <w:rFonts w:ascii="Calibri" w:eastAsia="Calibri" w:hAnsi="Calibri"/>
          <w:b/>
          <w:sz w:val="32"/>
          <w:szCs w:val="32"/>
          <w:lang w:eastAsia="en-US"/>
        </w:rPr>
        <w:t>G</w:t>
      </w:r>
      <w:r w:rsidRPr="002124FB">
        <w:rPr>
          <w:rFonts w:ascii="Calibri" w:eastAsia="Calibri" w:hAnsi="Calibri"/>
          <w:b/>
          <w:sz w:val="32"/>
          <w:szCs w:val="32"/>
          <w:lang w:eastAsia="en-US"/>
        </w:rPr>
        <w:t>eneral of the Food and Agriculture Organization</w:t>
      </w:r>
    </w:p>
    <w:p w14:paraId="71E34E3E" w14:textId="77777777" w:rsidR="002124FB" w:rsidRPr="002124FB" w:rsidRDefault="002124FB" w:rsidP="002124FB">
      <w:pPr>
        <w:spacing w:after="63" w:line="240" w:lineRule="auto"/>
        <w:jc w:val="both"/>
        <w:outlineLvl w:val="0"/>
        <w:rPr>
          <w:rFonts w:ascii="Calibri" w:eastAsia="Calibri" w:hAnsi="Calibri" w:cs="Calibri"/>
          <w:b/>
          <w:sz w:val="28"/>
          <w:szCs w:val="28"/>
        </w:rPr>
      </w:pPr>
      <w:r w:rsidRPr="002124FB">
        <w:rPr>
          <w:rFonts w:ascii="Calibri" w:eastAsia="Calibri" w:hAnsi="Calibri" w:cs="Calibri"/>
          <w:b/>
          <w:sz w:val="28"/>
          <w:szCs w:val="28"/>
        </w:rPr>
        <w:t>Introduction</w:t>
      </w:r>
    </w:p>
    <w:p w14:paraId="383D96FC" w14:textId="54E5E21F" w:rsidR="002124FB" w:rsidRPr="002124FB" w:rsidRDefault="002124FB" w:rsidP="002124FB">
      <w:pPr>
        <w:spacing w:after="120" w:line="240" w:lineRule="auto"/>
        <w:jc w:val="both"/>
        <w:rPr>
          <w:rFonts w:ascii="Calibri" w:eastAsia="Calibri" w:hAnsi="Calibri" w:cs="Calibri"/>
          <w:sz w:val="24"/>
          <w:szCs w:val="22"/>
        </w:rPr>
      </w:pPr>
      <w:r w:rsidRPr="002124FB">
        <w:rPr>
          <w:rFonts w:ascii="Calibri" w:eastAsia="Calibri" w:hAnsi="Calibri" w:cs="Calibri"/>
          <w:sz w:val="24"/>
          <w:szCs w:val="22"/>
        </w:rPr>
        <w:t xml:space="preserve">The Food and Agriculture Organization (FAO) is a specialized agency of the United Nations that leads international efforts to defeat hunger. Its goal is to achieve food security for all and make sure that people have regular access to enough high-quality food to lead active, healthy lives. With over 194 member states, </w:t>
      </w:r>
      <w:r w:rsidR="00DA2BF5">
        <w:rPr>
          <w:rFonts w:ascii="Calibri" w:eastAsia="Calibri" w:hAnsi="Calibri" w:cs="Calibri"/>
          <w:sz w:val="24"/>
          <w:szCs w:val="22"/>
        </w:rPr>
        <w:t xml:space="preserve">the </w:t>
      </w:r>
      <w:r w:rsidRPr="002124FB">
        <w:rPr>
          <w:rFonts w:ascii="Calibri" w:eastAsia="Calibri" w:hAnsi="Calibri" w:cs="Calibri"/>
          <w:sz w:val="24"/>
          <w:szCs w:val="22"/>
        </w:rPr>
        <w:t>FAO works in more than 130 countries worldwide.</w:t>
      </w:r>
    </w:p>
    <w:p w14:paraId="2DD62222" w14:textId="63DE05BA" w:rsidR="002124FB" w:rsidRPr="002124FB" w:rsidRDefault="002124FB" w:rsidP="002124FB">
      <w:pPr>
        <w:spacing w:after="120" w:line="240" w:lineRule="auto"/>
        <w:jc w:val="both"/>
        <w:rPr>
          <w:rFonts w:ascii="Calibri" w:eastAsia="Calibri" w:hAnsi="Calibri" w:cs="Calibri"/>
          <w:sz w:val="24"/>
          <w:szCs w:val="22"/>
        </w:rPr>
      </w:pPr>
      <w:r w:rsidRPr="002124FB">
        <w:rPr>
          <w:rFonts w:ascii="Calibri" w:eastAsia="Calibri" w:hAnsi="Calibri" w:cs="Calibri"/>
          <w:sz w:val="24"/>
          <w:szCs w:val="22"/>
        </w:rPr>
        <w:t xml:space="preserve">The elections for the next </w:t>
      </w:r>
      <w:r w:rsidR="00DA2BF5">
        <w:rPr>
          <w:rFonts w:ascii="Calibri" w:eastAsia="Calibri" w:hAnsi="Calibri" w:cs="Calibri"/>
          <w:sz w:val="24"/>
          <w:szCs w:val="22"/>
        </w:rPr>
        <w:t>d</w:t>
      </w:r>
      <w:r w:rsidRPr="002124FB">
        <w:rPr>
          <w:rFonts w:ascii="Calibri" w:eastAsia="Calibri" w:hAnsi="Calibri" w:cs="Calibri"/>
          <w:sz w:val="24"/>
          <w:szCs w:val="22"/>
        </w:rPr>
        <w:t>irector-</w:t>
      </w:r>
      <w:r w:rsidR="00DA2BF5">
        <w:rPr>
          <w:rFonts w:ascii="Calibri" w:eastAsia="Calibri" w:hAnsi="Calibri" w:cs="Calibri"/>
          <w:sz w:val="24"/>
          <w:szCs w:val="22"/>
        </w:rPr>
        <w:t>g</w:t>
      </w:r>
      <w:r w:rsidRPr="002124FB">
        <w:rPr>
          <w:rFonts w:ascii="Calibri" w:eastAsia="Calibri" w:hAnsi="Calibri" w:cs="Calibri"/>
          <w:sz w:val="24"/>
          <w:szCs w:val="22"/>
        </w:rPr>
        <w:t xml:space="preserve">eneral of the FAO will take place </w:t>
      </w:r>
      <w:r w:rsidR="00DA2BF5">
        <w:rPr>
          <w:rFonts w:ascii="Calibri" w:eastAsia="Calibri" w:hAnsi="Calibri" w:cs="Calibri"/>
          <w:sz w:val="24"/>
          <w:szCs w:val="22"/>
        </w:rPr>
        <w:t>in</w:t>
      </w:r>
      <w:r w:rsidRPr="002124FB">
        <w:rPr>
          <w:rFonts w:ascii="Calibri" w:eastAsia="Calibri" w:hAnsi="Calibri" w:cs="Calibri"/>
          <w:sz w:val="24"/>
          <w:szCs w:val="22"/>
        </w:rPr>
        <w:t xml:space="preserve"> 2019. Nominations closed on 28 February 2019</w:t>
      </w:r>
      <w:r w:rsidR="00DA2BF5">
        <w:rPr>
          <w:rFonts w:ascii="Calibri" w:eastAsia="Calibri" w:hAnsi="Calibri" w:cs="Calibri"/>
          <w:sz w:val="24"/>
          <w:szCs w:val="22"/>
        </w:rPr>
        <w:t xml:space="preserve"> and t</w:t>
      </w:r>
      <w:r w:rsidRPr="002124FB">
        <w:rPr>
          <w:rFonts w:ascii="Calibri" w:eastAsia="Calibri" w:hAnsi="Calibri" w:cs="Calibri"/>
          <w:sz w:val="24"/>
          <w:szCs w:val="22"/>
        </w:rPr>
        <w:t xml:space="preserve">he procedure provides for the nominated candidates to address the 8-12 April 2019 session of the FAO Council and respond to questions that members of the Council may put to them. It has been agreed that these will take place on Thursday 11 April </w:t>
      </w:r>
      <w:r w:rsidR="00DA2BF5">
        <w:rPr>
          <w:rFonts w:ascii="Calibri" w:eastAsia="Calibri" w:hAnsi="Calibri" w:cs="Calibri"/>
          <w:sz w:val="24"/>
          <w:szCs w:val="22"/>
        </w:rPr>
        <w:t>–</w:t>
      </w:r>
      <w:r w:rsidRPr="002124FB">
        <w:rPr>
          <w:rFonts w:ascii="Calibri" w:eastAsia="Calibri" w:hAnsi="Calibri" w:cs="Calibri"/>
          <w:sz w:val="24"/>
          <w:szCs w:val="22"/>
        </w:rPr>
        <w:t xml:space="preserve"> 90 minutes will be set aside for each candidate to present and answer questions. A similar procedure follows at the FAO Conference, to be held on 22-29 June 2019, after which the new </w:t>
      </w:r>
      <w:r w:rsidR="00DA2BF5">
        <w:rPr>
          <w:rFonts w:ascii="Calibri" w:eastAsia="Calibri" w:hAnsi="Calibri" w:cs="Calibri"/>
          <w:sz w:val="24"/>
          <w:szCs w:val="22"/>
        </w:rPr>
        <w:t>d</w:t>
      </w:r>
      <w:r w:rsidRPr="002124FB">
        <w:rPr>
          <w:rFonts w:ascii="Calibri" w:eastAsia="Calibri" w:hAnsi="Calibri" w:cs="Calibri"/>
          <w:sz w:val="24"/>
          <w:szCs w:val="22"/>
        </w:rPr>
        <w:t>irector-</w:t>
      </w:r>
      <w:r w:rsidR="00DA2BF5">
        <w:rPr>
          <w:rFonts w:ascii="Calibri" w:eastAsia="Calibri" w:hAnsi="Calibri" w:cs="Calibri"/>
          <w:sz w:val="24"/>
          <w:szCs w:val="22"/>
        </w:rPr>
        <w:t>g</w:t>
      </w:r>
      <w:r w:rsidRPr="002124FB">
        <w:rPr>
          <w:rFonts w:ascii="Calibri" w:eastAsia="Calibri" w:hAnsi="Calibri" w:cs="Calibri"/>
          <w:sz w:val="24"/>
          <w:szCs w:val="22"/>
        </w:rPr>
        <w:t>eneral will be elected by a majority vote, with a procedure involving elimination of the candidate with the least votes in successive ballots</w:t>
      </w:r>
      <w:r w:rsidR="00DA2BF5">
        <w:rPr>
          <w:rFonts w:ascii="Calibri" w:eastAsia="Calibri" w:hAnsi="Calibri" w:cs="Calibri"/>
          <w:sz w:val="24"/>
          <w:szCs w:val="22"/>
        </w:rPr>
        <w:t>,</w:t>
      </w:r>
      <w:r w:rsidRPr="002124FB">
        <w:rPr>
          <w:rFonts w:ascii="Calibri" w:eastAsia="Calibri" w:hAnsi="Calibri" w:cs="Calibri"/>
          <w:sz w:val="24"/>
          <w:szCs w:val="22"/>
        </w:rPr>
        <w:t xml:space="preserve"> until a majority vote for one candidate is obtained. </w:t>
      </w:r>
    </w:p>
    <w:p w14:paraId="0AE82B00" w14:textId="77777777" w:rsidR="002124FB" w:rsidRPr="002124FB" w:rsidRDefault="002124FB" w:rsidP="002124FB">
      <w:pPr>
        <w:spacing w:after="120" w:line="240" w:lineRule="auto"/>
        <w:jc w:val="both"/>
        <w:rPr>
          <w:rFonts w:ascii="Calibri" w:eastAsia="Calibri" w:hAnsi="Calibri" w:cs="Calibri"/>
          <w:sz w:val="24"/>
          <w:szCs w:val="22"/>
        </w:rPr>
      </w:pPr>
      <w:r w:rsidRPr="002124FB">
        <w:rPr>
          <w:rFonts w:ascii="Calibri" w:eastAsia="Calibri" w:hAnsi="Calibri" w:cs="Calibri"/>
          <w:sz w:val="24"/>
          <w:szCs w:val="22"/>
        </w:rPr>
        <w:t>The f</w:t>
      </w:r>
      <w:r w:rsidR="00202F9A">
        <w:rPr>
          <w:rFonts w:ascii="Calibri" w:eastAsia="Calibri" w:hAnsi="Calibri" w:cs="Calibri"/>
          <w:sz w:val="24"/>
          <w:szCs w:val="22"/>
        </w:rPr>
        <w:t>our</w:t>
      </w:r>
      <w:r w:rsidRPr="002124FB">
        <w:rPr>
          <w:rFonts w:ascii="Calibri" w:eastAsia="Calibri" w:hAnsi="Calibri" w:cs="Calibri"/>
          <w:sz w:val="24"/>
          <w:szCs w:val="22"/>
        </w:rPr>
        <w:t xml:space="preserve"> candidates who have been nominated are: </w:t>
      </w:r>
      <w:bookmarkStart w:id="0" w:name="_Hlk3110831"/>
    </w:p>
    <w:p w14:paraId="07C65EC5" w14:textId="77777777" w:rsidR="002124FB" w:rsidRPr="002124FB" w:rsidRDefault="002124FB" w:rsidP="002124FB">
      <w:pPr>
        <w:numPr>
          <w:ilvl w:val="0"/>
          <w:numId w:val="49"/>
        </w:numPr>
        <w:spacing w:after="120" w:line="240" w:lineRule="auto"/>
        <w:contextualSpacing/>
        <w:jc w:val="both"/>
        <w:rPr>
          <w:rFonts w:ascii="Calibri" w:eastAsia="Calibri" w:hAnsi="Calibri" w:cs="Calibri"/>
          <w:sz w:val="24"/>
          <w:szCs w:val="22"/>
        </w:rPr>
      </w:pPr>
      <w:r w:rsidRPr="002124FB">
        <w:rPr>
          <w:rFonts w:ascii="Calibri" w:eastAsia="Calibri" w:hAnsi="Calibri" w:cs="Calibri"/>
          <w:sz w:val="24"/>
          <w:szCs w:val="22"/>
        </w:rPr>
        <w:t xml:space="preserve">Qu </w:t>
      </w:r>
      <w:proofErr w:type="spellStart"/>
      <w:r w:rsidRPr="002124FB">
        <w:rPr>
          <w:rFonts w:ascii="Calibri" w:eastAsia="Calibri" w:hAnsi="Calibri" w:cs="Calibri"/>
          <w:sz w:val="24"/>
          <w:szCs w:val="22"/>
        </w:rPr>
        <w:t>Dongyu</w:t>
      </w:r>
      <w:proofErr w:type="spellEnd"/>
      <w:r w:rsidRPr="002124FB">
        <w:rPr>
          <w:rFonts w:ascii="Calibri" w:eastAsia="Calibri" w:hAnsi="Calibri" w:cs="Calibri"/>
          <w:sz w:val="24"/>
          <w:szCs w:val="22"/>
        </w:rPr>
        <w:t xml:space="preserve"> (China)</w:t>
      </w:r>
    </w:p>
    <w:p w14:paraId="602E4EC8" w14:textId="77777777" w:rsidR="002124FB" w:rsidRPr="002124FB" w:rsidRDefault="002124FB" w:rsidP="002124FB">
      <w:pPr>
        <w:numPr>
          <w:ilvl w:val="0"/>
          <w:numId w:val="49"/>
        </w:numPr>
        <w:spacing w:after="120" w:line="240" w:lineRule="auto"/>
        <w:contextualSpacing/>
        <w:jc w:val="both"/>
        <w:rPr>
          <w:rFonts w:ascii="Calibri" w:eastAsia="Calibri" w:hAnsi="Calibri" w:cs="Calibri"/>
          <w:sz w:val="24"/>
          <w:szCs w:val="22"/>
        </w:rPr>
      </w:pPr>
      <w:r w:rsidRPr="002124FB">
        <w:rPr>
          <w:rFonts w:ascii="Calibri" w:eastAsia="Calibri" w:hAnsi="Calibri" w:cs="Calibri"/>
          <w:sz w:val="24"/>
          <w:szCs w:val="22"/>
        </w:rPr>
        <w:t xml:space="preserve">Catherine </w:t>
      </w:r>
      <w:proofErr w:type="spellStart"/>
      <w:r w:rsidRPr="002124FB">
        <w:rPr>
          <w:rFonts w:ascii="Calibri" w:eastAsia="Calibri" w:hAnsi="Calibri" w:cs="Calibri"/>
          <w:sz w:val="24"/>
          <w:szCs w:val="22"/>
        </w:rPr>
        <w:t>Geslain-Lanéelle</w:t>
      </w:r>
      <w:proofErr w:type="spellEnd"/>
      <w:r w:rsidRPr="002124FB">
        <w:rPr>
          <w:rFonts w:ascii="Calibri" w:eastAsia="Calibri" w:hAnsi="Calibri" w:cs="Calibri"/>
          <w:sz w:val="24"/>
          <w:szCs w:val="22"/>
        </w:rPr>
        <w:t xml:space="preserve"> (France)</w:t>
      </w:r>
    </w:p>
    <w:p w14:paraId="6B9136BB" w14:textId="77777777" w:rsidR="002124FB" w:rsidRPr="002124FB" w:rsidRDefault="002124FB" w:rsidP="002124FB">
      <w:pPr>
        <w:numPr>
          <w:ilvl w:val="0"/>
          <w:numId w:val="49"/>
        </w:numPr>
        <w:spacing w:after="120" w:line="240" w:lineRule="auto"/>
        <w:contextualSpacing/>
        <w:jc w:val="both"/>
        <w:rPr>
          <w:rFonts w:ascii="Calibri" w:eastAsia="Calibri" w:hAnsi="Calibri" w:cs="Calibri"/>
          <w:sz w:val="24"/>
          <w:szCs w:val="22"/>
        </w:rPr>
      </w:pPr>
      <w:r w:rsidRPr="002124FB">
        <w:rPr>
          <w:rFonts w:ascii="Calibri" w:eastAsia="Calibri" w:hAnsi="Calibri" w:cs="Calibri"/>
          <w:sz w:val="24"/>
          <w:szCs w:val="22"/>
        </w:rPr>
        <w:t>Davit Kirvalidze (Georgia)</w:t>
      </w:r>
    </w:p>
    <w:p w14:paraId="3CED893D" w14:textId="77777777" w:rsidR="002124FB" w:rsidRPr="002124FB" w:rsidRDefault="002124FB" w:rsidP="002124FB">
      <w:pPr>
        <w:numPr>
          <w:ilvl w:val="0"/>
          <w:numId w:val="49"/>
        </w:numPr>
        <w:spacing w:after="120" w:line="240" w:lineRule="auto"/>
        <w:contextualSpacing/>
        <w:jc w:val="both"/>
        <w:rPr>
          <w:rFonts w:ascii="Calibri" w:eastAsia="Calibri" w:hAnsi="Calibri" w:cs="Calibri"/>
          <w:sz w:val="24"/>
          <w:szCs w:val="22"/>
        </w:rPr>
      </w:pPr>
      <w:r w:rsidRPr="002124FB">
        <w:rPr>
          <w:rFonts w:ascii="Calibri" w:eastAsia="Calibri" w:hAnsi="Calibri" w:cs="Calibri"/>
          <w:sz w:val="24"/>
          <w:szCs w:val="22"/>
        </w:rPr>
        <w:t>Ramesh Chand (India)</w:t>
      </w:r>
    </w:p>
    <w:bookmarkEnd w:id="0"/>
    <w:p w14:paraId="7FB6B2D0" w14:textId="104DEDFF" w:rsidR="002124FB" w:rsidRPr="002124FB" w:rsidRDefault="00DA2BF5" w:rsidP="002124FB">
      <w:pPr>
        <w:spacing w:after="100" w:afterAutospacing="1" w:line="240" w:lineRule="auto"/>
        <w:ind w:left="10" w:hanging="10"/>
        <w:jc w:val="both"/>
        <w:rPr>
          <w:rFonts w:ascii="Calibri" w:eastAsia="Calibri" w:hAnsi="Calibri" w:cs="Calibri"/>
          <w:sz w:val="24"/>
          <w:szCs w:val="22"/>
        </w:rPr>
      </w:pPr>
      <w:r>
        <w:rPr>
          <w:rFonts w:ascii="Calibri" w:eastAsia="Calibri" w:hAnsi="Calibri" w:cs="Calibri"/>
          <w:sz w:val="24"/>
          <w:szCs w:val="22"/>
        </w:rPr>
        <w:br/>
      </w:r>
      <w:r w:rsidR="002124FB" w:rsidRPr="002124FB">
        <w:rPr>
          <w:rFonts w:ascii="Calibri" w:eastAsia="Calibri" w:hAnsi="Calibri" w:cs="Calibri"/>
          <w:sz w:val="24"/>
          <w:szCs w:val="22"/>
        </w:rPr>
        <w:t xml:space="preserve">Short biographies of the candidates are annexed. </w:t>
      </w:r>
    </w:p>
    <w:p w14:paraId="1EF6C49C" w14:textId="77777777" w:rsidR="002124FB" w:rsidRPr="002124FB" w:rsidRDefault="002124FB" w:rsidP="002124FB">
      <w:pPr>
        <w:spacing w:after="63" w:line="240" w:lineRule="auto"/>
        <w:jc w:val="both"/>
        <w:outlineLvl w:val="0"/>
        <w:rPr>
          <w:rFonts w:ascii="Calibri" w:eastAsia="Calibri" w:hAnsi="Calibri" w:cs="Calibri"/>
          <w:b/>
          <w:sz w:val="28"/>
          <w:szCs w:val="28"/>
        </w:rPr>
      </w:pPr>
      <w:r w:rsidRPr="002124FB">
        <w:rPr>
          <w:rFonts w:ascii="Calibri" w:eastAsia="Calibri" w:hAnsi="Calibri" w:cs="Calibri"/>
          <w:b/>
          <w:sz w:val="28"/>
          <w:szCs w:val="28"/>
        </w:rPr>
        <w:t>Why a public forum?</w:t>
      </w:r>
    </w:p>
    <w:p w14:paraId="1082FFFA" w14:textId="77777777" w:rsidR="00DA2BF5" w:rsidRDefault="002124FB" w:rsidP="002124FB">
      <w:pPr>
        <w:spacing w:after="160" w:line="259" w:lineRule="auto"/>
        <w:jc w:val="both"/>
        <w:rPr>
          <w:rFonts w:ascii="Calibri" w:eastAsia="Calibri" w:hAnsi="Calibri"/>
          <w:sz w:val="24"/>
          <w:lang w:eastAsia="en-US"/>
        </w:rPr>
      </w:pPr>
      <w:r w:rsidRPr="002124FB">
        <w:rPr>
          <w:rFonts w:ascii="Calibri" w:eastAsia="Calibri" w:hAnsi="Calibri"/>
          <w:sz w:val="24"/>
          <w:lang w:eastAsia="en-US"/>
        </w:rPr>
        <w:t xml:space="preserve">The objectives of this exercise are to stimulate public debate, including through engaging the media, on </w:t>
      </w:r>
      <w:r w:rsidR="00DA2BF5">
        <w:rPr>
          <w:rFonts w:ascii="Calibri" w:eastAsia="Calibri" w:hAnsi="Calibri"/>
          <w:sz w:val="24"/>
          <w:lang w:eastAsia="en-US"/>
        </w:rPr>
        <w:t xml:space="preserve">the </w:t>
      </w:r>
      <w:r w:rsidRPr="002124FB">
        <w:rPr>
          <w:rFonts w:ascii="Calibri" w:eastAsia="Calibri" w:hAnsi="Calibri"/>
          <w:sz w:val="24"/>
          <w:lang w:eastAsia="en-US"/>
        </w:rPr>
        <w:t xml:space="preserve">FAO’s future role, in particular what it needs to do to address key issues in food and agriculture and to help achieve the sustainable development agenda. </w:t>
      </w:r>
    </w:p>
    <w:p w14:paraId="7BE14FA3" w14:textId="09411445" w:rsidR="002124FB" w:rsidRPr="002124FB" w:rsidRDefault="002124FB" w:rsidP="002124FB">
      <w:pPr>
        <w:spacing w:after="160" w:line="259" w:lineRule="auto"/>
        <w:jc w:val="both"/>
        <w:rPr>
          <w:rFonts w:ascii="Calibri" w:eastAsia="Calibri" w:hAnsi="Calibri"/>
          <w:sz w:val="24"/>
          <w:lang w:eastAsia="en-US"/>
        </w:rPr>
      </w:pPr>
      <w:r w:rsidRPr="002124FB">
        <w:rPr>
          <w:rFonts w:ascii="Calibri" w:eastAsia="Calibri" w:hAnsi="Calibri"/>
          <w:sz w:val="24"/>
          <w:lang w:eastAsia="en-US"/>
        </w:rPr>
        <w:t xml:space="preserve">The election of a new </w:t>
      </w:r>
      <w:r w:rsidR="00DA2BF5">
        <w:rPr>
          <w:rFonts w:ascii="Calibri" w:eastAsia="Calibri" w:hAnsi="Calibri"/>
          <w:sz w:val="24"/>
          <w:lang w:eastAsia="en-US"/>
        </w:rPr>
        <w:t>d</w:t>
      </w:r>
      <w:r w:rsidRPr="002124FB">
        <w:rPr>
          <w:rFonts w:ascii="Calibri" w:eastAsia="Calibri" w:hAnsi="Calibri"/>
          <w:sz w:val="24"/>
          <w:lang w:eastAsia="en-US"/>
        </w:rPr>
        <w:t>irector-</w:t>
      </w:r>
      <w:r w:rsidR="00DA2BF5">
        <w:rPr>
          <w:rFonts w:ascii="Calibri" w:eastAsia="Calibri" w:hAnsi="Calibri"/>
          <w:sz w:val="24"/>
          <w:lang w:eastAsia="en-US"/>
        </w:rPr>
        <w:t>g</w:t>
      </w:r>
      <w:r w:rsidRPr="002124FB">
        <w:rPr>
          <w:rFonts w:ascii="Calibri" w:eastAsia="Calibri" w:hAnsi="Calibri"/>
          <w:sz w:val="24"/>
          <w:lang w:eastAsia="en-US"/>
        </w:rPr>
        <w:t xml:space="preserve">eneral is an opportune time to consider the ways in which </w:t>
      </w:r>
      <w:r w:rsidR="00DA2BF5">
        <w:rPr>
          <w:rFonts w:ascii="Calibri" w:eastAsia="Calibri" w:hAnsi="Calibri"/>
          <w:sz w:val="24"/>
          <w:lang w:eastAsia="en-US"/>
        </w:rPr>
        <w:t xml:space="preserve">the </w:t>
      </w:r>
      <w:r w:rsidRPr="002124FB">
        <w:rPr>
          <w:rFonts w:ascii="Calibri" w:eastAsia="Calibri" w:hAnsi="Calibri"/>
          <w:sz w:val="24"/>
          <w:lang w:eastAsia="en-US"/>
        </w:rPr>
        <w:t xml:space="preserve">FAO could better contribute to the challenges the world faces where it has influence – not just in food production but in nutrition, climate change, the environment, economic growth and poverty reduction. </w:t>
      </w:r>
    </w:p>
    <w:p w14:paraId="33E9A333" w14:textId="77777777" w:rsidR="00DA2BF5" w:rsidRDefault="002124FB" w:rsidP="002124FB">
      <w:pPr>
        <w:spacing w:after="160" w:line="259" w:lineRule="auto"/>
        <w:jc w:val="both"/>
        <w:rPr>
          <w:rFonts w:ascii="Calibri" w:eastAsia="Calibri" w:hAnsi="Calibri"/>
          <w:sz w:val="24"/>
          <w:lang w:eastAsia="en-US"/>
        </w:rPr>
      </w:pPr>
      <w:r w:rsidRPr="002124FB">
        <w:rPr>
          <w:rFonts w:ascii="Calibri" w:eastAsia="Calibri" w:hAnsi="Calibri"/>
          <w:sz w:val="24"/>
          <w:lang w:eastAsia="en-US"/>
        </w:rPr>
        <w:t xml:space="preserve">Chatham House, in partnership with the Italian Institute for International Political Studies (ISPI), is organizing a forum in order to open up the FAO election process to a wider global audience of non-governmental stakeholders and the general public interested in the FAO’s future policies and its role in the achievement of the UN’s Sustainable Development Goals. This presents an important opportunity for candidates to lay out their vision for the future of the FAO and its </w:t>
      </w:r>
      <w:r w:rsidRPr="002124FB">
        <w:rPr>
          <w:rFonts w:ascii="Calibri" w:eastAsia="Calibri" w:hAnsi="Calibri"/>
          <w:sz w:val="24"/>
          <w:lang w:eastAsia="en-US"/>
        </w:rPr>
        <w:lastRenderedPageBreak/>
        <w:t xml:space="preserve">important role in addressing the key issues that face the world in food and agriculture as well as highlighting the personal qualities they could offer in the leadership of </w:t>
      </w:r>
      <w:r w:rsidR="00DA2BF5">
        <w:rPr>
          <w:rFonts w:ascii="Calibri" w:eastAsia="Calibri" w:hAnsi="Calibri"/>
          <w:sz w:val="24"/>
          <w:lang w:eastAsia="en-US"/>
        </w:rPr>
        <w:t xml:space="preserve">the </w:t>
      </w:r>
      <w:r w:rsidRPr="002124FB">
        <w:rPr>
          <w:rFonts w:ascii="Calibri" w:eastAsia="Calibri" w:hAnsi="Calibri"/>
          <w:sz w:val="24"/>
          <w:lang w:eastAsia="en-US"/>
        </w:rPr>
        <w:t>FAO.</w:t>
      </w:r>
      <w:r w:rsidR="00A703EC">
        <w:rPr>
          <w:rFonts w:ascii="Calibri" w:eastAsia="Calibri" w:hAnsi="Calibri"/>
          <w:sz w:val="24"/>
          <w:lang w:eastAsia="en-US"/>
        </w:rPr>
        <w:t xml:space="preserve"> </w:t>
      </w:r>
    </w:p>
    <w:p w14:paraId="0DB91E8C" w14:textId="37BFFBA5" w:rsidR="002124FB" w:rsidRPr="002124FB" w:rsidRDefault="00DA2BF5" w:rsidP="002124FB">
      <w:pPr>
        <w:spacing w:after="160" w:line="259" w:lineRule="auto"/>
        <w:jc w:val="both"/>
        <w:rPr>
          <w:rFonts w:ascii="Calibri" w:eastAsia="Calibri" w:hAnsi="Calibri"/>
          <w:sz w:val="24"/>
          <w:lang w:eastAsia="en-US"/>
        </w:rPr>
      </w:pPr>
      <w:r>
        <w:rPr>
          <w:rFonts w:ascii="Calibri" w:eastAsia="Calibri" w:hAnsi="Calibri"/>
          <w:sz w:val="24"/>
          <w:lang w:eastAsia="en-US"/>
        </w:rPr>
        <w:t>The c</w:t>
      </w:r>
      <w:r w:rsidR="002124FB" w:rsidRPr="002124FB">
        <w:rPr>
          <w:rFonts w:ascii="Calibri" w:eastAsia="Calibri" w:hAnsi="Calibri"/>
          <w:sz w:val="24"/>
          <w:lang w:eastAsia="en-US"/>
        </w:rPr>
        <w:t xml:space="preserve">andidates will be asked a series of questions from moderators, members of the audience and the global audience viewing online. </w:t>
      </w:r>
    </w:p>
    <w:p w14:paraId="11D59DEE" w14:textId="35FAD50A" w:rsidR="002124FB" w:rsidRPr="002124FB" w:rsidRDefault="002124FB" w:rsidP="002124FB">
      <w:pPr>
        <w:spacing w:after="160" w:line="259" w:lineRule="auto"/>
        <w:jc w:val="both"/>
        <w:rPr>
          <w:rFonts w:ascii="Calibri" w:eastAsia="Calibri" w:hAnsi="Calibri"/>
          <w:sz w:val="24"/>
          <w:lang w:eastAsia="en-US"/>
        </w:rPr>
      </w:pPr>
      <w:r w:rsidRPr="002124FB">
        <w:rPr>
          <w:rFonts w:ascii="Calibri" w:eastAsia="Calibri" w:hAnsi="Calibri"/>
          <w:sz w:val="24"/>
          <w:lang w:eastAsia="en-US"/>
        </w:rPr>
        <w:t xml:space="preserve">The idea for this proposal is derived from a successful series of events conducted by Chatham House and the Global Health Centre of the Graduate Institute of International and Development Studies in Geneva during the election process for candidates for </w:t>
      </w:r>
      <w:r w:rsidR="00DA2BF5">
        <w:rPr>
          <w:rFonts w:ascii="Calibri" w:eastAsia="Calibri" w:hAnsi="Calibri"/>
          <w:sz w:val="24"/>
          <w:lang w:eastAsia="en-US"/>
        </w:rPr>
        <w:t>the d</w:t>
      </w:r>
      <w:r w:rsidRPr="002124FB">
        <w:rPr>
          <w:rFonts w:ascii="Calibri" w:eastAsia="Calibri" w:hAnsi="Calibri"/>
          <w:sz w:val="24"/>
          <w:lang w:eastAsia="en-US"/>
        </w:rPr>
        <w:t>irector-</w:t>
      </w:r>
      <w:r w:rsidR="00DA2BF5">
        <w:rPr>
          <w:rFonts w:ascii="Calibri" w:eastAsia="Calibri" w:hAnsi="Calibri"/>
          <w:sz w:val="24"/>
          <w:lang w:eastAsia="en-US"/>
        </w:rPr>
        <w:t>g</w:t>
      </w:r>
      <w:r w:rsidRPr="002124FB">
        <w:rPr>
          <w:rFonts w:ascii="Calibri" w:eastAsia="Calibri" w:hAnsi="Calibri"/>
          <w:sz w:val="24"/>
          <w:lang w:eastAsia="en-US"/>
        </w:rPr>
        <w:t>eneral of the World Health Organization (WHO) in 2016</w:t>
      </w:r>
      <w:r w:rsidR="00DA2BF5">
        <w:rPr>
          <w:rFonts w:ascii="Calibri" w:eastAsia="Calibri" w:hAnsi="Calibri"/>
          <w:sz w:val="24"/>
          <w:lang w:eastAsia="en-US"/>
        </w:rPr>
        <w:t>-</w:t>
      </w:r>
      <w:r w:rsidRPr="002124FB">
        <w:rPr>
          <w:rFonts w:ascii="Calibri" w:eastAsia="Calibri" w:hAnsi="Calibri"/>
          <w:sz w:val="24"/>
          <w:lang w:eastAsia="en-US"/>
        </w:rPr>
        <w:t xml:space="preserve">17. These were designed as an opportunity for stakeholders – medical professionals, academics, non-governmental organizations, the media and the private sector – to hear from the candidates and put questions to them. The events were webcast to a global audience and there was an active dialogue on </w:t>
      </w:r>
      <w:r w:rsidR="00DA2BF5">
        <w:rPr>
          <w:rFonts w:ascii="Calibri" w:eastAsia="Calibri" w:hAnsi="Calibri"/>
          <w:sz w:val="24"/>
          <w:lang w:eastAsia="en-US"/>
        </w:rPr>
        <w:t>T</w:t>
      </w:r>
      <w:r w:rsidRPr="002124FB">
        <w:rPr>
          <w:rFonts w:ascii="Calibri" w:eastAsia="Calibri" w:hAnsi="Calibri"/>
          <w:sz w:val="24"/>
          <w:lang w:eastAsia="en-US"/>
        </w:rPr>
        <w:t>witter that generated a number of questions subsequently put to the candidates by the moderators.</w:t>
      </w:r>
      <w:r w:rsidR="00A703EC">
        <w:rPr>
          <w:rFonts w:ascii="Calibri" w:eastAsia="Calibri" w:hAnsi="Calibri"/>
          <w:sz w:val="24"/>
          <w:lang w:eastAsia="en-US"/>
        </w:rPr>
        <w:t xml:space="preserve"> </w:t>
      </w:r>
    </w:p>
    <w:p w14:paraId="4B18685C" w14:textId="77777777" w:rsidR="002124FB" w:rsidRPr="002124FB" w:rsidRDefault="002124FB" w:rsidP="002124FB">
      <w:pPr>
        <w:spacing w:after="160" w:line="259" w:lineRule="auto"/>
        <w:jc w:val="both"/>
        <w:rPr>
          <w:rFonts w:ascii="Calibri" w:eastAsia="Calibri" w:hAnsi="Calibri"/>
          <w:sz w:val="24"/>
          <w:lang w:eastAsia="en-US"/>
        </w:rPr>
      </w:pPr>
      <w:r w:rsidRPr="002124FB">
        <w:rPr>
          <w:rFonts w:ascii="Calibri" w:eastAsia="Calibri" w:hAnsi="Calibri"/>
          <w:sz w:val="24"/>
          <w:lang w:eastAsia="en-US"/>
        </w:rPr>
        <w:t xml:space="preserve">Chatham House will publish a report after the election reviewing the election process at the FAO, including the value of the public fora. It will also consider whether there are elements in other election processes in UN agencies from which lessons can be learned relevant to the FAO. </w:t>
      </w:r>
    </w:p>
    <w:p w14:paraId="02687468" w14:textId="77777777" w:rsidR="002124FB" w:rsidRPr="002124FB" w:rsidRDefault="002124FB" w:rsidP="002124FB">
      <w:pPr>
        <w:spacing w:after="63" w:line="240" w:lineRule="auto"/>
        <w:jc w:val="both"/>
        <w:rPr>
          <w:rFonts w:ascii="Calibri" w:eastAsia="Calibri" w:hAnsi="Calibri" w:cs="Calibri"/>
          <w:b/>
          <w:sz w:val="32"/>
          <w:szCs w:val="32"/>
        </w:rPr>
      </w:pPr>
      <w:r w:rsidRPr="002124FB">
        <w:rPr>
          <w:rFonts w:ascii="Calibri" w:eastAsia="Calibri" w:hAnsi="Calibri" w:cs="Calibri"/>
          <w:b/>
          <w:sz w:val="32"/>
          <w:szCs w:val="32"/>
        </w:rPr>
        <w:t>CANDIDATE BIOGRAPHIES</w:t>
      </w:r>
    </w:p>
    <w:p w14:paraId="7C466B3B" w14:textId="77777777" w:rsidR="002124FB" w:rsidRPr="002124FB" w:rsidRDefault="002124FB" w:rsidP="002124FB">
      <w:pPr>
        <w:spacing w:after="63" w:line="240" w:lineRule="auto"/>
        <w:jc w:val="both"/>
        <w:rPr>
          <w:rFonts w:ascii="Calibri" w:eastAsia="Calibri" w:hAnsi="Calibri" w:cs="Calibri"/>
          <w:b/>
          <w:bCs/>
          <w:sz w:val="24"/>
          <w:szCs w:val="22"/>
          <w:lang w:val="en-US"/>
        </w:rPr>
      </w:pPr>
      <w:r>
        <w:rPr>
          <w:rFonts w:ascii="Calibri" w:eastAsia="Calibri" w:hAnsi="Calibri" w:cs="Calibri"/>
          <w:b/>
          <w:bCs/>
          <w:sz w:val="24"/>
          <w:szCs w:val="22"/>
          <w:lang w:val="en-US"/>
        </w:rPr>
        <w:t>C</w:t>
      </w:r>
      <w:r w:rsidRPr="002124FB">
        <w:rPr>
          <w:rFonts w:ascii="Calibri" w:eastAsia="Calibri" w:hAnsi="Calibri" w:cs="Calibri"/>
          <w:b/>
          <w:bCs/>
          <w:sz w:val="24"/>
          <w:szCs w:val="22"/>
          <w:lang w:val="en-US"/>
        </w:rPr>
        <w:t>HINA</w:t>
      </w:r>
    </w:p>
    <w:p w14:paraId="348CB225" w14:textId="77777777" w:rsidR="002124FB" w:rsidRPr="002124FB" w:rsidRDefault="002124FB" w:rsidP="002124FB">
      <w:pPr>
        <w:spacing w:after="63" w:line="240" w:lineRule="auto"/>
        <w:jc w:val="both"/>
        <w:rPr>
          <w:rFonts w:ascii="Calibri" w:eastAsia="Calibri" w:hAnsi="Calibri" w:cs="Calibri"/>
          <w:sz w:val="24"/>
          <w:szCs w:val="22"/>
          <w:lang w:val="en-US"/>
        </w:rPr>
      </w:pPr>
      <w:r w:rsidRPr="002124FB">
        <w:rPr>
          <w:rFonts w:ascii="Calibri" w:eastAsia="Calibri" w:hAnsi="Calibri" w:cs="Calibri"/>
          <w:b/>
          <w:bCs/>
          <w:sz w:val="24"/>
          <w:szCs w:val="22"/>
          <w:lang w:val="en-US"/>
        </w:rPr>
        <w:t xml:space="preserve">Qu </w:t>
      </w:r>
      <w:proofErr w:type="spellStart"/>
      <w:r w:rsidRPr="002124FB">
        <w:rPr>
          <w:rFonts w:ascii="Calibri" w:eastAsia="Calibri" w:hAnsi="Calibri" w:cs="Calibri"/>
          <w:b/>
          <w:bCs/>
          <w:sz w:val="24"/>
          <w:szCs w:val="22"/>
          <w:lang w:val="en-US"/>
        </w:rPr>
        <w:t>Dongyu</w:t>
      </w:r>
      <w:proofErr w:type="spellEnd"/>
      <w:r w:rsidR="00A703EC">
        <w:rPr>
          <w:rFonts w:ascii="Calibri" w:eastAsia="Calibri" w:hAnsi="Calibri" w:cs="Calibri"/>
          <w:sz w:val="24"/>
          <w:szCs w:val="22"/>
          <w:lang w:val="en-US"/>
        </w:rPr>
        <w:t xml:space="preserve">         </w:t>
      </w:r>
    </w:p>
    <w:p w14:paraId="149AFBA7" w14:textId="41A6EBE2" w:rsidR="002124FB" w:rsidRPr="002124FB" w:rsidRDefault="00AB1337" w:rsidP="0027424E">
      <w:pPr>
        <w:spacing w:after="120" w:line="240" w:lineRule="auto"/>
        <w:jc w:val="both"/>
        <w:rPr>
          <w:rFonts w:ascii="Calibri" w:eastAsia="Calibri" w:hAnsi="Calibri" w:cs="Calibri"/>
          <w:sz w:val="24"/>
          <w:szCs w:val="22"/>
          <w:lang w:val="en-US"/>
        </w:rPr>
      </w:pPr>
      <w:r>
        <w:rPr>
          <w:noProof/>
        </w:rPr>
        <w:drawing>
          <wp:anchor distT="0" distB="0" distL="114300" distR="114300" simplePos="0" relativeHeight="251656704" behindDoc="0" locked="0" layoutInCell="1" allowOverlap="1" wp14:anchorId="4E1B14F2" wp14:editId="6C3A9043">
            <wp:simplePos x="0" y="0"/>
            <wp:positionH relativeFrom="column">
              <wp:posOffset>-14605</wp:posOffset>
            </wp:positionH>
            <wp:positionV relativeFrom="paragraph">
              <wp:posOffset>72390</wp:posOffset>
            </wp:positionV>
            <wp:extent cx="1515745" cy="1972945"/>
            <wp:effectExtent l="0" t="0" r="0" b="0"/>
            <wp:wrapSquare wrapText="bothSides"/>
            <wp:docPr id="15" name="Picture 2" descr="http://www.people.com.cn/mediafile/pic/20150629/0/14833714589182599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ople.com.cn/mediafile/pic/20150629/0/148337145891825998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5745" cy="1972945"/>
                    </a:xfrm>
                    <a:prstGeom prst="rect">
                      <a:avLst/>
                    </a:prstGeom>
                    <a:noFill/>
                  </pic:spPr>
                </pic:pic>
              </a:graphicData>
            </a:graphic>
            <wp14:sizeRelH relativeFrom="page">
              <wp14:pctWidth>0</wp14:pctWidth>
            </wp14:sizeRelH>
            <wp14:sizeRelV relativeFrom="page">
              <wp14:pctHeight>0</wp14:pctHeight>
            </wp14:sizeRelV>
          </wp:anchor>
        </w:drawing>
      </w:r>
      <w:r w:rsidR="002124FB" w:rsidRPr="002124FB">
        <w:rPr>
          <w:rFonts w:ascii="Calibri" w:eastAsia="Calibri" w:hAnsi="Calibri" w:cs="Calibri"/>
          <w:sz w:val="24"/>
          <w:szCs w:val="22"/>
          <w:lang w:val="en-US"/>
        </w:rPr>
        <w:t xml:space="preserve">Dr Qu </w:t>
      </w:r>
      <w:proofErr w:type="spellStart"/>
      <w:r w:rsidR="002124FB" w:rsidRPr="002124FB">
        <w:rPr>
          <w:rFonts w:ascii="Calibri" w:eastAsia="Calibri" w:hAnsi="Calibri" w:cs="Calibri"/>
          <w:sz w:val="24"/>
          <w:szCs w:val="22"/>
          <w:lang w:val="en-US"/>
        </w:rPr>
        <w:t>Dongyu</w:t>
      </w:r>
      <w:proofErr w:type="spellEnd"/>
      <w:r w:rsidR="002124FB" w:rsidRPr="002124FB">
        <w:rPr>
          <w:rFonts w:ascii="Calibri" w:eastAsia="Calibri" w:hAnsi="Calibri" w:cs="Calibri"/>
          <w:sz w:val="24"/>
          <w:szCs w:val="22"/>
          <w:lang w:val="en-US"/>
        </w:rPr>
        <w:t xml:space="preserve">, </w:t>
      </w:r>
      <w:r w:rsidR="00DA2BF5">
        <w:rPr>
          <w:rFonts w:ascii="Calibri" w:eastAsia="Calibri" w:hAnsi="Calibri" w:cs="Calibri"/>
          <w:sz w:val="24"/>
          <w:szCs w:val="22"/>
          <w:lang w:val="en-US"/>
        </w:rPr>
        <w:t>v</w:t>
      </w:r>
      <w:r w:rsidR="002124FB" w:rsidRPr="002124FB">
        <w:rPr>
          <w:rFonts w:ascii="Calibri" w:eastAsia="Calibri" w:hAnsi="Calibri" w:cs="Calibri"/>
          <w:sz w:val="24"/>
          <w:szCs w:val="22"/>
          <w:lang w:val="en-US"/>
        </w:rPr>
        <w:t>ice-</w:t>
      </w:r>
      <w:r w:rsidR="00DA2BF5">
        <w:rPr>
          <w:rFonts w:ascii="Calibri" w:eastAsia="Calibri" w:hAnsi="Calibri" w:cs="Calibri"/>
          <w:sz w:val="24"/>
          <w:szCs w:val="22"/>
          <w:lang w:val="en-US"/>
        </w:rPr>
        <w:t>m</w:t>
      </w:r>
      <w:r w:rsidR="002124FB" w:rsidRPr="002124FB">
        <w:rPr>
          <w:rFonts w:ascii="Calibri" w:eastAsia="Calibri" w:hAnsi="Calibri" w:cs="Calibri"/>
          <w:sz w:val="24"/>
          <w:szCs w:val="22"/>
          <w:lang w:val="en-US"/>
        </w:rPr>
        <w:t xml:space="preserve">inister of Agriculture and Rural Affairs, is an expert on agriculture and rural areas. He has worked in this area for more than 30 years building up a wealth of experience covering policy planning, administrative management, reform and innovation and international cooperation. Before joining the Ministry, he worked at the Chinese Academy of Agricultural Sciences where he made notable achievements in conducting research and innovation, raising rural income, reducing poverty through science and technology and building a quality assessment system for </w:t>
      </w:r>
      <w:proofErr w:type="spellStart"/>
      <w:r w:rsidR="002124FB" w:rsidRPr="002124FB">
        <w:rPr>
          <w:rFonts w:ascii="Calibri" w:eastAsia="Calibri" w:hAnsi="Calibri" w:cs="Calibri"/>
          <w:sz w:val="24"/>
          <w:szCs w:val="22"/>
          <w:lang w:val="en-US"/>
        </w:rPr>
        <w:t>agro</w:t>
      </w:r>
      <w:proofErr w:type="spellEnd"/>
      <w:r w:rsidR="002124FB" w:rsidRPr="002124FB">
        <w:rPr>
          <w:rFonts w:ascii="Calibri" w:eastAsia="Calibri" w:hAnsi="Calibri" w:cs="Calibri"/>
          <w:sz w:val="24"/>
          <w:szCs w:val="22"/>
          <w:lang w:val="en-US"/>
        </w:rPr>
        <w:t>-produce. From 2008-25 he worked in the government of Ningxia Hui Autonomous Region, where he introduced policies on developing local specialty industries</w:t>
      </w:r>
      <w:r w:rsidR="00DA2BF5">
        <w:rPr>
          <w:rFonts w:ascii="Calibri" w:eastAsia="Calibri" w:hAnsi="Calibri" w:cs="Calibri"/>
          <w:sz w:val="24"/>
          <w:szCs w:val="22"/>
          <w:lang w:val="en-US"/>
        </w:rPr>
        <w:t xml:space="preserve"> where he</w:t>
      </w:r>
      <w:r w:rsidR="002124FB" w:rsidRPr="002124FB">
        <w:rPr>
          <w:rFonts w:ascii="Calibri" w:eastAsia="Calibri" w:hAnsi="Calibri" w:cs="Calibri"/>
          <w:sz w:val="24"/>
          <w:szCs w:val="22"/>
          <w:lang w:val="en-US"/>
        </w:rPr>
        <w:t xml:space="preserve"> appl</w:t>
      </w:r>
      <w:r w:rsidR="00DA2BF5">
        <w:rPr>
          <w:rFonts w:ascii="Calibri" w:eastAsia="Calibri" w:hAnsi="Calibri" w:cs="Calibri"/>
          <w:sz w:val="24"/>
          <w:szCs w:val="22"/>
          <w:lang w:val="en-US"/>
        </w:rPr>
        <w:t xml:space="preserve">ied </w:t>
      </w:r>
      <w:r w:rsidR="002124FB" w:rsidRPr="002124FB">
        <w:rPr>
          <w:rFonts w:ascii="Calibri" w:eastAsia="Calibri" w:hAnsi="Calibri" w:cs="Calibri"/>
          <w:sz w:val="24"/>
          <w:szCs w:val="22"/>
          <w:lang w:val="en-US"/>
        </w:rPr>
        <w:t>new approaches to agricultural publications and rural tourism and provid</w:t>
      </w:r>
      <w:r w:rsidR="00EA7B14">
        <w:rPr>
          <w:rFonts w:ascii="Calibri" w:eastAsia="Calibri" w:hAnsi="Calibri" w:cs="Calibri"/>
          <w:sz w:val="24"/>
          <w:szCs w:val="22"/>
          <w:lang w:val="en-US"/>
        </w:rPr>
        <w:t>ed</w:t>
      </w:r>
      <w:r w:rsidR="002124FB" w:rsidRPr="002124FB">
        <w:rPr>
          <w:rFonts w:ascii="Calibri" w:eastAsia="Calibri" w:hAnsi="Calibri" w:cs="Calibri"/>
          <w:sz w:val="24"/>
          <w:szCs w:val="22"/>
          <w:lang w:val="en-US"/>
        </w:rPr>
        <w:t xml:space="preserve"> startup microlending to young and female farmers.</w:t>
      </w:r>
    </w:p>
    <w:p w14:paraId="18B4F0B7" w14:textId="35651D1E" w:rsidR="002124FB" w:rsidRPr="002124FB" w:rsidRDefault="002124FB" w:rsidP="0027424E">
      <w:pPr>
        <w:spacing w:after="120" w:line="240" w:lineRule="auto"/>
        <w:jc w:val="both"/>
        <w:rPr>
          <w:rFonts w:ascii="Calibri" w:eastAsia="Calibri" w:hAnsi="Calibri" w:cs="Calibri"/>
          <w:sz w:val="24"/>
          <w:szCs w:val="22"/>
          <w:lang w:val="en-US"/>
        </w:rPr>
      </w:pPr>
      <w:r w:rsidRPr="002124FB">
        <w:rPr>
          <w:rFonts w:ascii="Calibri" w:eastAsia="Calibri" w:hAnsi="Calibri" w:cs="Calibri"/>
          <w:sz w:val="24"/>
          <w:szCs w:val="22"/>
          <w:lang w:val="en-US"/>
        </w:rPr>
        <w:t xml:space="preserve">Since being appointed </w:t>
      </w:r>
      <w:r w:rsidR="00EA7B14">
        <w:rPr>
          <w:rFonts w:ascii="Calibri" w:eastAsia="Calibri" w:hAnsi="Calibri" w:cs="Calibri"/>
          <w:sz w:val="24"/>
          <w:szCs w:val="22"/>
          <w:lang w:val="en-US"/>
        </w:rPr>
        <w:t>v</w:t>
      </w:r>
      <w:r w:rsidRPr="002124FB">
        <w:rPr>
          <w:rFonts w:ascii="Calibri" w:eastAsia="Calibri" w:hAnsi="Calibri" w:cs="Calibri"/>
          <w:sz w:val="24"/>
          <w:szCs w:val="22"/>
          <w:lang w:val="en-US"/>
        </w:rPr>
        <w:t>ice-</w:t>
      </w:r>
      <w:r w:rsidR="00EA7B14">
        <w:rPr>
          <w:rFonts w:ascii="Calibri" w:eastAsia="Calibri" w:hAnsi="Calibri" w:cs="Calibri"/>
          <w:sz w:val="24"/>
          <w:szCs w:val="22"/>
          <w:lang w:val="en-US"/>
        </w:rPr>
        <w:t>m</w:t>
      </w:r>
      <w:r w:rsidRPr="002124FB">
        <w:rPr>
          <w:rFonts w:ascii="Calibri" w:eastAsia="Calibri" w:hAnsi="Calibri" w:cs="Calibri"/>
          <w:sz w:val="24"/>
          <w:szCs w:val="22"/>
          <w:lang w:val="en-US"/>
        </w:rPr>
        <w:t xml:space="preserve">inister in 2015, he has spearheaded a number of measures that have proven instrumental in taking China’s agricultural development top a new level. These include efforts to develop important agricultural policies and reforms for rural areas, advancing the market-oriented development of agriculture supported by information technologies, instituting exchange mechanisms on urban agriculture in large and medium-sized cities and promoting brand building and specialty industries. </w:t>
      </w:r>
    </w:p>
    <w:p w14:paraId="7083550C" w14:textId="77777777" w:rsidR="002124FB" w:rsidRDefault="002124FB" w:rsidP="0027424E">
      <w:pPr>
        <w:spacing w:after="120" w:line="240" w:lineRule="auto"/>
        <w:jc w:val="both"/>
        <w:rPr>
          <w:rFonts w:ascii="Calibri" w:eastAsia="Calibri" w:hAnsi="Calibri" w:cs="Calibri"/>
          <w:sz w:val="24"/>
          <w:szCs w:val="22"/>
          <w:lang w:val="en-US"/>
        </w:rPr>
      </w:pPr>
      <w:r w:rsidRPr="002124FB">
        <w:rPr>
          <w:rFonts w:ascii="Calibri" w:eastAsia="Calibri" w:hAnsi="Calibri" w:cs="Calibri"/>
          <w:sz w:val="24"/>
          <w:szCs w:val="22"/>
          <w:lang w:val="en-US"/>
        </w:rPr>
        <w:t xml:space="preserve">Dr Qu has also been deeply engaged in international cooperation at the United Nations, G20, APEC and other fora. He has been in charge of China’s agri-business cooperation with Asian, African and Latin American countries and China’s main trading partners of </w:t>
      </w:r>
      <w:proofErr w:type="spellStart"/>
      <w:r w:rsidRPr="002124FB">
        <w:rPr>
          <w:rFonts w:ascii="Calibri" w:eastAsia="Calibri" w:hAnsi="Calibri" w:cs="Calibri"/>
          <w:sz w:val="24"/>
          <w:szCs w:val="22"/>
          <w:lang w:val="en-US"/>
        </w:rPr>
        <w:t>agri</w:t>
      </w:r>
      <w:proofErr w:type="spellEnd"/>
      <w:r w:rsidRPr="002124FB">
        <w:rPr>
          <w:rFonts w:ascii="Calibri" w:eastAsia="Calibri" w:hAnsi="Calibri" w:cs="Calibri"/>
          <w:sz w:val="24"/>
          <w:szCs w:val="22"/>
          <w:lang w:val="en-US"/>
        </w:rPr>
        <w:t xml:space="preserve">-produce. He has championed the implementation of flagship projects and a long-term mechanism for China-FAO </w:t>
      </w:r>
      <w:r w:rsidRPr="002124FB">
        <w:rPr>
          <w:rFonts w:ascii="Calibri" w:eastAsia="Calibri" w:hAnsi="Calibri" w:cs="Calibri"/>
          <w:sz w:val="24"/>
          <w:szCs w:val="22"/>
          <w:lang w:val="en-US"/>
        </w:rPr>
        <w:lastRenderedPageBreak/>
        <w:t xml:space="preserve">South-South multilateral cooperation, thereby playing a constructive role in regional and global agricultural development. </w:t>
      </w:r>
    </w:p>
    <w:p w14:paraId="7962B2E1" w14:textId="77777777" w:rsidR="002124FB" w:rsidRPr="002124FB" w:rsidRDefault="002124FB" w:rsidP="002124FB">
      <w:pPr>
        <w:spacing w:after="63" w:line="240" w:lineRule="auto"/>
        <w:jc w:val="both"/>
        <w:rPr>
          <w:rFonts w:ascii="Calibri" w:eastAsia="Calibri" w:hAnsi="Calibri" w:cs="Calibri"/>
          <w:b/>
          <w:sz w:val="24"/>
          <w:szCs w:val="22"/>
        </w:rPr>
      </w:pPr>
      <w:r w:rsidRPr="002124FB">
        <w:rPr>
          <w:rFonts w:ascii="Calibri" w:eastAsia="Calibri" w:hAnsi="Calibri" w:cs="Calibri"/>
          <w:b/>
          <w:sz w:val="24"/>
          <w:szCs w:val="22"/>
        </w:rPr>
        <w:t xml:space="preserve">FRANCE </w:t>
      </w:r>
    </w:p>
    <w:p w14:paraId="5A7555F3" w14:textId="77777777" w:rsidR="002124FB" w:rsidRPr="002124FB" w:rsidRDefault="002124FB" w:rsidP="002124FB">
      <w:pPr>
        <w:spacing w:after="63" w:line="240" w:lineRule="auto"/>
        <w:jc w:val="both"/>
        <w:rPr>
          <w:rFonts w:ascii="Calibri" w:eastAsia="Calibri" w:hAnsi="Calibri" w:cs="Calibri"/>
          <w:b/>
          <w:sz w:val="24"/>
          <w:szCs w:val="22"/>
        </w:rPr>
      </w:pPr>
      <w:r w:rsidRPr="002124FB">
        <w:rPr>
          <w:rFonts w:ascii="Calibri" w:eastAsia="Calibri" w:hAnsi="Calibri" w:cs="Calibri"/>
          <w:b/>
          <w:sz w:val="24"/>
          <w:szCs w:val="22"/>
        </w:rPr>
        <w:t>Catherine</w:t>
      </w:r>
      <w:r w:rsidRPr="002124FB">
        <w:rPr>
          <w:rFonts w:ascii="Calibri" w:eastAsia="Calibri" w:hAnsi="Calibri" w:cs="Calibri"/>
          <w:sz w:val="24"/>
          <w:szCs w:val="22"/>
        </w:rPr>
        <w:t xml:space="preserve"> </w:t>
      </w:r>
      <w:proofErr w:type="spellStart"/>
      <w:r w:rsidRPr="002124FB">
        <w:rPr>
          <w:rFonts w:ascii="Calibri" w:eastAsia="Calibri" w:hAnsi="Calibri" w:cs="Calibri"/>
          <w:b/>
          <w:sz w:val="24"/>
          <w:szCs w:val="22"/>
        </w:rPr>
        <w:t>Geslain-Lanéelle</w:t>
      </w:r>
      <w:proofErr w:type="spellEnd"/>
    </w:p>
    <w:p w14:paraId="626F40FD" w14:textId="571B8F21" w:rsidR="002124FB" w:rsidRPr="002124FB" w:rsidRDefault="00AB1337" w:rsidP="0027424E">
      <w:pPr>
        <w:spacing w:after="120" w:line="240" w:lineRule="auto"/>
        <w:jc w:val="both"/>
        <w:rPr>
          <w:rFonts w:ascii="Calibri" w:eastAsia="Calibri" w:hAnsi="Calibri" w:cs="Calibri"/>
          <w:sz w:val="24"/>
          <w:szCs w:val="22"/>
        </w:rPr>
      </w:pPr>
      <w:r>
        <w:rPr>
          <w:noProof/>
        </w:rPr>
        <w:drawing>
          <wp:anchor distT="0" distB="0" distL="114300" distR="114300" simplePos="0" relativeHeight="251655680" behindDoc="0" locked="0" layoutInCell="1" allowOverlap="1" wp14:anchorId="7FFF54C9" wp14:editId="0C0B57A7">
            <wp:simplePos x="0" y="0"/>
            <wp:positionH relativeFrom="margin">
              <wp:align>left</wp:align>
            </wp:positionH>
            <wp:positionV relativeFrom="paragraph">
              <wp:posOffset>76200</wp:posOffset>
            </wp:positionV>
            <wp:extent cx="1522730" cy="1917700"/>
            <wp:effectExtent l="0" t="0" r="0" b="0"/>
            <wp:wrapSquare wrapText="bothSides"/>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2730" cy="1917700"/>
                    </a:xfrm>
                    <a:prstGeom prst="rect">
                      <a:avLst/>
                    </a:prstGeom>
                    <a:noFill/>
                  </pic:spPr>
                </pic:pic>
              </a:graphicData>
            </a:graphic>
            <wp14:sizeRelH relativeFrom="page">
              <wp14:pctWidth>0</wp14:pctWidth>
            </wp14:sizeRelH>
            <wp14:sizeRelV relativeFrom="margin">
              <wp14:pctHeight>0</wp14:pctHeight>
            </wp14:sizeRelV>
          </wp:anchor>
        </w:drawing>
      </w:r>
      <w:r w:rsidR="002124FB" w:rsidRPr="002124FB">
        <w:rPr>
          <w:rFonts w:ascii="Calibri" w:eastAsia="Calibri" w:hAnsi="Calibri" w:cs="Calibri"/>
          <w:sz w:val="24"/>
          <w:szCs w:val="22"/>
        </w:rPr>
        <w:t xml:space="preserve">Ms </w:t>
      </w:r>
      <w:proofErr w:type="spellStart"/>
      <w:r w:rsidR="002124FB" w:rsidRPr="002124FB">
        <w:rPr>
          <w:rFonts w:ascii="Calibri" w:eastAsia="Calibri" w:hAnsi="Calibri" w:cs="Calibri"/>
          <w:sz w:val="24"/>
          <w:szCs w:val="22"/>
        </w:rPr>
        <w:t>Geslain-Lanéelle</w:t>
      </w:r>
      <w:proofErr w:type="spellEnd"/>
      <w:r w:rsidR="002124FB" w:rsidRPr="002124FB">
        <w:rPr>
          <w:rFonts w:ascii="Calibri" w:eastAsia="Calibri" w:hAnsi="Calibri" w:cs="Calibri"/>
          <w:sz w:val="24"/>
          <w:szCs w:val="22"/>
        </w:rPr>
        <w:t xml:space="preserve"> is an engineer in agronomy, former </w:t>
      </w:r>
      <w:r w:rsidR="00EA7B14">
        <w:rPr>
          <w:rFonts w:ascii="Calibri" w:eastAsia="Calibri" w:hAnsi="Calibri" w:cs="Calibri"/>
          <w:sz w:val="24"/>
          <w:szCs w:val="22"/>
        </w:rPr>
        <w:t>d</w:t>
      </w:r>
      <w:r w:rsidR="002124FB" w:rsidRPr="002124FB">
        <w:rPr>
          <w:rFonts w:ascii="Calibri" w:eastAsia="Calibri" w:hAnsi="Calibri" w:cs="Calibri"/>
          <w:sz w:val="24"/>
          <w:szCs w:val="22"/>
        </w:rPr>
        <w:t>irector-</w:t>
      </w:r>
      <w:r w:rsidR="00EA7B14">
        <w:rPr>
          <w:rFonts w:ascii="Calibri" w:eastAsia="Calibri" w:hAnsi="Calibri" w:cs="Calibri"/>
          <w:sz w:val="24"/>
          <w:szCs w:val="22"/>
        </w:rPr>
        <w:t>g</w:t>
      </w:r>
      <w:r w:rsidR="002124FB" w:rsidRPr="002124FB">
        <w:rPr>
          <w:rFonts w:ascii="Calibri" w:eastAsia="Calibri" w:hAnsi="Calibri" w:cs="Calibri"/>
          <w:sz w:val="24"/>
          <w:szCs w:val="22"/>
        </w:rPr>
        <w:t xml:space="preserve">eneral of the French Ministry of Agriculture and Food and former </w:t>
      </w:r>
      <w:r w:rsidR="00EA7B14">
        <w:rPr>
          <w:rFonts w:ascii="Calibri" w:eastAsia="Calibri" w:hAnsi="Calibri" w:cs="Calibri"/>
          <w:sz w:val="24"/>
          <w:szCs w:val="22"/>
        </w:rPr>
        <w:t>e</w:t>
      </w:r>
      <w:r w:rsidR="002124FB" w:rsidRPr="002124FB">
        <w:rPr>
          <w:rFonts w:ascii="Calibri" w:eastAsia="Calibri" w:hAnsi="Calibri" w:cs="Calibri"/>
          <w:sz w:val="24"/>
          <w:szCs w:val="22"/>
        </w:rPr>
        <w:t xml:space="preserve">xecutive </w:t>
      </w:r>
      <w:r w:rsidR="00EA7B14">
        <w:rPr>
          <w:rFonts w:ascii="Calibri" w:eastAsia="Calibri" w:hAnsi="Calibri" w:cs="Calibri"/>
          <w:sz w:val="24"/>
          <w:szCs w:val="22"/>
        </w:rPr>
        <w:t>d</w:t>
      </w:r>
      <w:r w:rsidR="002124FB" w:rsidRPr="002124FB">
        <w:rPr>
          <w:rFonts w:ascii="Calibri" w:eastAsia="Calibri" w:hAnsi="Calibri" w:cs="Calibri"/>
          <w:sz w:val="24"/>
          <w:szCs w:val="22"/>
        </w:rPr>
        <w:t>irector of the European Food Safety Authority (EFSA). She is the European Union’s sole candidate following the decision adopted on 15 October 2018 by the Council of the European Union.</w:t>
      </w:r>
    </w:p>
    <w:p w14:paraId="611D1176" w14:textId="3C26AAB1" w:rsidR="002124FB" w:rsidRPr="002124FB" w:rsidRDefault="002124FB" w:rsidP="0027424E">
      <w:pPr>
        <w:spacing w:after="120" w:line="240" w:lineRule="auto"/>
        <w:jc w:val="both"/>
        <w:rPr>
          <w:rFonts w:ascii="Calibri" w:eastAsia="Calibri" w:hAnsi="Calibri" w:cs="Calibri"/>
          <w:sz w:val="24"/>
          <w:szCs w:val="22"/>
        </w:rPr>
      </w:pPr>
      <w:r w:rsidRPr="002124FB">
        <w:rPr>
          <w:rFonts w:ascii="Calibri" w:eastAsia="Calibri" w:hAnsi="Calibri" w:cs="Calibri"/>
          <w:sz w:val="24"/>
          <w:szCs w:val="22"/>
        </w:rPr>
        <w:t xml:space="preserve">Ms </w:t>
      </w:r>
      <w:proofErr w:type="spellStart"/>
      <w:r w:rsidRPr="002124FB">
        <w:rPr>
          <w:rFonts w:ascii="Calibri" w:eastAsia="Calibri" w:hAnsi="Calibri" w:cs="Calibri"/>
          <w:sz w:val="24"/>
          <w:szCs w:val="22"/>
        </w:rPr>
        <w:t>Geslain-Lanéelle</w:t>
      </w:r>
      <w:proofErr w:type="spellEnd"/>
      <w:r w:rsidRPr="002124FB">
        <w:rPr>
          <w:rFonts w:ascii="Calibri" w:eastAsia="Calibri" w:hAnsi="Calibri" w:cs="Calibri"/>
          <w:sz w:val="24"/>
          <w:szCs w:val="22"/>
        </w:rPr>
        <w:t xml:space="preserve"> has proven her ability to manage complex and large-scale organizations operating in a multicultural environment as well as high-level </w:t>
      </w:r>
      <w:r w:rsidR="0027424E">
        <w:rPr>
          <w:rFonts w:ascii="Calibri" w:eastAsia="Calibri" w:hAnsi="Calibri" w:cs="Calibri"/>
          <w:sz w:val="24"/>
          <w:szCs w:val="22"/>
        </w:rPr>
        <w:t>p</w:t>
      </w:r>
      <w:r w:rsidRPr="002124FB">
        <w:rPr>
          <w:rFonts w:ascii="Calibri" w:eastAsia="Calibri" w:hAnsi="Calibri" w:cs="Calibri"/>
          <w:sz w:val="24"/>
          <w:szCs w:val="22"/>
        </w:rPr>
        <w:t xml:space="preserve">rofessional experience in the fields of food systems, rural </w:t>
      </w:r>
      <w:r w:rsidR="0027424E">
        <w:rPr>
          <w:rFonts w:ascii="Calibri" w:eastAsia="Calibri" w:hAnsi="Calibri" w:cs="Calibri"/>
          <w:sz w:val="24"/>
          <w:szCs w:val="22"/>
        </w:rPr>
        <w:t>d</w:t>
      </w:r>
      <w:r w:rsidRPr="002124FB">
        <w:rPr>
          <w:rFonts w:ascii="Calibri" w:eastAsia="Calibri" w:hAnsi="Calibri" w:cs="Calibri"/>
          <w:sz w:val="24"/>
          <w:szCs w:val="22"/>
        </w:rPr>
        <w:t>evelopment and food security both in France and in Europe.</w:t>
      </w:r>
      <w:r w:rsidR="0027424E">
        <w:rPr>
          <w:rFonts w:ascii="Calibri" w:eastAsia="Calibri" w:hAnsi="Calibri" w:cs="Calibri"/>
          <w:sz w:val="24"/>
          <w:szCs w:val="22"/>
        </w:rPr>
        <w:t xml:space="preserve"> </w:t>
      </w:r>
      <w:r w:rsidRPr="002124FB">
        <w:rPr>
          <w:rFonts w:ascii="Calibri" w:eastAsia="Calibri" w:hAnsi="Calibri" w:cs="Calibri"/>
          <w:sz w:val="24"/>
          <w:szCs w:val="22"/>
        </w:rPr>
        <w:t xml:space="preserve">She has held high-ranking positions at the French Ministry of Agriculture and Food, going from head of international exchanges (food aid and international cooperation), to </w:t>
      </w:r>
      <w:r w:rsidR="00EA7B14">
        <w:rPr>
          <w:rFonts w:ascii="Calibri" w:eastAsia="Calibri" w:hAnsi="Calibri" w:cs="Calibri"/>
          <w:sz w:val="24"/>
          <w:szCs w:val="22"/>
        </w:rPr>
        <w:t>d</w:t>
      </w:r>
      <w:r w:rsidRPr="002124FB">
        <w:rPr>
          <w:rFonts w:ascii="Calibri" w:eastAsia="Calibri" w:hAnsi="Calibri" w:cs="Calibri"/>
          <w:sz w:val="24"/>
          <w:szCs w:val="22"/>
        </w:rPr>
        <w:t>irector-</w:t>
      </w:r>
      <w:r w:rsidR="00EA7B14">
        <w:rPr>
          <w:rFonts w:ascii="Calibri" w:eastAsia="Calibri" w:hAnsi="Calibri" w:cs="Calibri"/>
          <w:sz w:val="24"/>
          <w:szCs w:val="22"/>
        </w:rPr>
        <w:t>g</w:t>
      </w:r>
      <w:r w:rsidRPr="002124FB">
        <w:rPr>
          <w:rFonts w:ascii="Calibri" w:eastAsia="Calibri" w:hAnsi="Calibri" w:cs="Calibri"/>
          <w:sz w:val="24"/>
          <w:szCs w:val="22"/>
        </w:rPr>
        <w:t xml:space="preserve">eneral for </w:t>
      </w:r>
      <w:r w:rsidR="00EA7B14">
        <w:rPr>
          <w:rFonts w:ascii="Calibri" w:eastAsia="Calibri" w:hAnsi="Calibri" w:cs="Calibri"/>
          <w:sz w:val="24"/>
          <w:szCs w:val="22"/>
        </w:rPr>
        <w:t>f</w:t>
      </w:r>
      <w:r w:rsidRPr="002124FB">
        <w:rPr>
          <w:rFonts w:ascii="Calibri" w:eastAsia="Calibri" w:hAnsi="Calibri" w:cs="Calibri"/>
          <w:sz w:val="24"/>
          <w:szCs w:val="22"/>
        </w:rPr>
        <w:t xml:space="preserve">ood and finally </w:t>
      </w:r>
      <w:r w:rsidR="00EA7B14">
        <w:rPr>
          <w:rFonts w:ascii="Calibri" w:eastAsia="Calibri" w:hAnsi="Calibri" w:cs="Calibri"/>
          <w:sz w:val="24"/>
          <w:szCs w:val="22"/>
        </w:rPr>
        <w:t>d</w:t>
      </w:r>
      <w:r w:rsidRPr="002124FB">
        <w:rPr>
          <w:rFonts w:ascii="Calibri" w:eastAsia="Calibri" w:hAnsi="Calibri" w:cs="Calibri"/>
          <w:sz w:val="24"/>
          <w:szCs w:val="22"/>
        </w:rPr>
        <w:t>irector-</w:t>
      </w:r>
      <w:r w:rsidR="00EA7B14">
        <w:rPr>
          <w:rFonts w:ascii="Calibri" w:eastAsia="Calibri" w:hAnsi="Calibri" w:cs="Calibri"/>
          <w:sz w:val="24"/>
          <w:szCs w:val="22"/>
        </w:rPr>
        <w:t>g</w:t>
      </w:r>
      <w:r w:rsidRPr="002124FB">
        <w:rPr>
          <w:rFonts w:ascii="Calibri" w:eastAsia="Calibri" w:hAnsi="Calibri" w:cs="Calibri"/>
          <w:sz w:val="24"/>
          <w:szCs w:val="22"/>
        </w:rPr>
        <w:t>eneral for the economic and environmental performance of businesses.</w:t>
      </w:r>
    </w:p>
    <w:p w14:paraId="3333B6C2" w14:textId="0D465818" w:rsidR="002124FB" w:rsidRPr="002124FB" w:rsidRDefault="002124FB" w:rsidP="0027424E">
      <w:pPr>
        <w:spacing w:after="120" w:line="240" w:lineRule="auto"/>
        <w:jc w:val="both"/>
        <w:rPr>
          <w:rFonts w:ascii="Calibri" w:eastAsia="Calibri" w:hAnsi="Calibri" w:cs="Calibri"/>
          <w:sz w:val="24"/>
          <w:szCs w:val="22"/>
        </w:rPr>
      </w:pPr>
      <w:r w:rsidRPr="002124FB">
        <w:rPr>
          <w:rFonts w:ascii="Calibri" w:eastAsia="Calibri" w:hAnsi="Calibri" w:cs="Calibri"/>
          <w:sz w:val="24"/>
          <w:szCs w:val="22"/>
        </w:rPr>
        <w:t xml:space="preserve">At </w:t>
      </w:r>
      <w:r w:rsidR="00EA7B14">
        <w:rPr>
          <w:rFonts w:ascii="Calibri" w:eastAsia="Calibri" w:hAnsi="Calibri" w:cs="Calibri"/>
          <w:sz w:val="24"/>
          <w:szCs w:val="22"/>
        </w:rPr>
        <w:t xml:space="preserve">the </w:t>
      </w:r>
      <w:r w:rsidRPr="002124FB">
        <w:rPr>
          <w:rFonts w:ascii="Calibri" w:eastAsia="Calibri" w:hAnsi="Calibri" w:cs="Calibri"/>
          <w:sz w:val="24"/>
          <w:szCs w:val="22"/>
        </w:rPr>
        <w:t>European level, having worked at the European Commission as an expert on food safety for consumers, she then led the European Food Safety Authority (EFSA) for over seven years.</w:t>
      </w:r>
    </w:p>
    <w:p w14:paraId="61F6F09D" w14:textId="5E5E5817" w:rsidR="002124FB" w:rsidRPr="002124FB" w:rsidRDefault="002124FB" w:rsidP="0027424E">
      <w:pPr>
        <w:spacing w:after="120" w:line="240" w:lineRule="auto"/>
        <w:jc w:val="both"/>
        <w:rPr>
          <w:rFonts w:ascii="Calibri" w:eastAsia="Calibri" w:hAnsi="Calibri" w:cs="Calibri"/>
          <w:sz w:val="24"/>
          <w:szCs w:val="22"/>
        </w:rPr>
      </w:pPr>
      <w:r w:rsidRPr="002124FB">
        <w:rPr>
          <w:rFonts w:ascii="Calibri" w:eastAsia="Calibri" w:hAnsi="Calibri" w:cs="Calibri"/>
          <w:sz w:val="24"/>
          <w:szCs w:val="22"/>
        </w:rPr>
        <w:t xml:space="preserve">Throughout her career, Catherine </w:t>
      </w:r>
      <w:proofErr w:type="spellStart"/>
      <w:r w:rsidRPr="002124FB">
        <w:rPr>
          <w:rFonts w:ascii="Calibri" w:eastAsia="Calibri" w:hAnsi="Calibri" w:cs="Calibri"/>
          <w:sz w:val="24"/>
          <w:szCs w:val="22"/>
        </w:rPr>
        <w:t>Geslain-Lanéelle</w:t>
      </w:r>
      <w:proofErr w:type="spellEnd"/>
      <w:r w:rsidRPr="002124FB">
        <w:rPr>
          <w:rFonts w:ascii="Calibri" w:eastAsia="Calibri" w:hAnsi="Calibri" w:cs="Calibri"/>
          <w:sz w:val="24"/>
          <w:szCs w:val="22"/>
        </w:rPr>
        <w:t xml:space="preserve"> has used her scientific and technical expertise of agriculture, fisheries, forestry, rural development, food systems and nutrition to design and implement public agricultural and food policies at national, European and international levels. For almost 20 years, she has </w:t>
      </w:r>
      <w:r w:rsidR="00EA7B14">
        <w:rPr>
          <w:rFonts w:ascii="Calibri" w:eastAsia="Calibri" w:hAnsi="Calibri" w:cs="Calibri"/>
          <w:sz w:val="24"/>
          <w:szCs w:val="22"/>
        </w:rPr>
        <w:t>helped</w:t>
      </w:r>
      <w:r w:rsidRPr="002124FB">
        <w:rPr>
          <w:rFonts w:ascii="Calibri" w:eastAsia="Calibri" w:hAnsi="Calibri" w:cs="Calibri"/>
          <w:sz w:val="24"/>
          <w:szCs w:val="22"/>
        </w:rPr>
        <w:t xml:space="preserve"> shape France’s policies and led major international initiatives such as the creation of the </w:t>
      </w:r>
      <w:r w:rsidR="00EA7B14">
        <w:rPr>
          <w:rFonts w:ascii="Calibri" w:eastAsia="Calibri" w:hAnsi="Calibri" w:cs="Calibri"/>
          <w:sz w:val="24"/>
          <w:szCs w:val="22"/>
        </w:rPr>
        <w:t>‘</w:t>
      </w:r>
      <w:r w:rsidRPr="002124FB">
        <w:rPr>
          <w:rFonts w:ascii="Calibri" w:eastAsia="Calibri" w:hAnsi="Calibri" w:cs="Calibri"/>
          <w:sz w:val="24"/>
          <w:szCs w:val="22"/>
        </w:rPr>
        <w:t xml:space="preserve">4 per 1000: </w:t>
      </w:r>
      <w:r w:rsidR="00EA7B14">
        <w:rPr>
          <w:rFonts w:ascii="Calibri" w:eastAsia="Calibri" w:hAnsi="Calibri" w:cs="Calibri"/>
          <w:sz w:val="24"/>
          <w:szCs w:val="22"/>
        </w:rPr>
        <w:t>S</w:t>
      </w:r>
      <w:r w:rsidRPr="002124FB">
        <w:rPr>
          <w:rFonts w:ascii="Calibri" w:eastAsia="Calibri" w:hAnsi="Calibri" w:cs="Calibri"/>
          <w:sz w:val="24"/>
          <w:szCs w:val="22"/>
        </w:rPr>
        <w:t>oils for food security and climate</w:t>
      </w:r>
      <w:r w:rsidR="00EA7B14">
        <w:rPr>
          <w:rFonts w:ascii="Calibri" w:eastAsia="Calibri" w:hAnsi="Calibri" w:cs="Calibri"/>
          <w:sz w:val="24"/>
          <w:szCs w:val="22"/>
        </w:rPr>
        <w:t>’</w:t>
      </w:r>
      <w:r w:rsidRPr="002124FB">
        <w:rPr>
          <w:rFonts w:ascii="Calibri" w:eastAsia="Calibri" w:hAnsi="Calibri" w:cs="Calibri"/>
          <w:sz w:val="24"/>
          <w:szCs w:val="22"/>
        </w:rPr>
        <w:t xml:space="preserve"> initiative. Ms </w:t>
      </w:r>
      <w:proofErr w:type="spellStart"/>
      <w:r w:rsidRPr="002124FB">
        <w:rPr>
          <w:rFonts w:ascii="Calibri" w:eastAsia="Calibri" w:hAnsi="Calibri" w:cs="Calibri"/>
          <w:sz w:val="24"/>
          <w:szCs w:val="22"/>
        </w:rPr>
        <w:t>Geslain-Lanéelle</w:t>
      </w:r>
      <w:proofErr w:type="spellEnd"/>
      <w:r w:rsidRPr="002124FB">
        <w:rPr>
          <w:rFonts w:ascii="Calibri" w:eastAsia="Calibri" w:hAnsi="Calibri" w:cs="Calibri"/>
          <w:sz w:val="24"/>
          <w:szCs w:val="22"/>
        </w:rPr>
        <w:t xml:space="preserve"> has also sat on numerous European and international committees including the Codex Committee on General Principles.</w:t>
      </w:r>
    </w:p>
    <w:p w14:paraId="5979A375" w14:textId="77777777" w:rsidR="002124FB" w:rsidRPr="002124FB" w:rsidRDefault="002124FB" w:rsidP="002124FB">
      <w:pPr>
        <w:spacing w:after="63" w:line="240" w:lineRule="auto"/>
        <w:jc w:val="both"/>
        <w:rPr>
          <w:rFonts w:ascii="Calibri" w:eastAsia="Calibri" w:hAnsi="Calibri" w:cs="Calibri"/>
          <w:b/>
          <w:sz w:val="24"/>
          <w:szCs w:val="22"/>
        </w:rPr>
      </w:pPr>
      <w:r w:rsidRPr="002124FB">
        <w:rPr>
          <w:rFonts w:ascii="Calibri" w:eastAsia="Calibri" w:hAnsi="Calibri" w:cs="Calibri"/>
          <w:b/>
          <w:sz w:val="24"/>
          <w:szCs w:val="22"/>
        </w:rPr>
        <w:t>GEORGIA</w:t>
      </w:r>
    </w:p>
    <w:p w14:paraId="2A8092FA" w14:textId="77777777" w:rsidR="002124FB" w:rsidRPr="002124FB" w:rsidRDefault="002124FB" w:rsidP="002124FB">
      <w:pPr>
        <w:spacing w:after="63" w:line="240" w:lineRule="auto"/>
        <w:jc w:val="both"/>
        <w:rPr>
          <w:rFonts w:ascii="Calibri" w:eastAsia="Calibri" w:hAnsi="Calibri" w:cs="Calibri"/>
          <w:b/>
          <w:sz w:val="24"/>
          <w:szCs w:val="22"/>
        </w:rPr>
      </w:pPr>
      <w:r w:rsidRPr="002124FB">
        <w:rPr>
          <w:rFonts w:ascii="Calibri" w:eastAsia="Calibri" w:hAnsi="Calibri" w:cs="Calibri"/>
          <w:b/>
          <w:sz w:val="24"/>
          <w:szCs w:val="22"/>
        </w:rPr>
        <w:t>Davit Kirvalidze</w:t>
      </w:r>
    </w:p>
    <w:p w14:paraId="219341A3" w14:textId="2F74ADD4" w:rsidR="002124FB" w:rsidRPr="002124FB" w:rsidRDefault="00AB1337" w:rsidP="0027424E">
      <w:pPr>
        <w:spacing w:after="120" w:line="240" w:lineRule="auto"/>
        <w:jc w:val="both"/>
        <w:rPr>
          <w:rFonts w:ascii="Calibri" w:eastAsia="Calibri" w:hAnsi="Calibri" w:cs="Calibri"/>
          <w:sz w:val="24"/>
          <w:szCs w:val="22"/>
          <w:lang w:val="en-US"/>
        </w:rPr>
      </w:pPr>
      <w:r>
        <w:rPr>
          <w:noProof/>
        </w:rPr>
        <w:drawing>
          <wp:anchor distT="0" distB="0" distL="114300" distR="114300" simplePos="0" relativeHeight="251657728" behindDoc="0" locked="0" layoutInCell="1" allowOverlap="1" wp14:anchorId="0164B12A" wp14:editId="2F5D63A2">
            <wp:simplePos x="0" y="0"/>
            <wp:positionH relativeFrom="margin">
              <wp:align>left</wp:align>
            </wp:positionH>
            <wp:positionV relativeFrom="paragraph">
              <wp:posOffset>6350</wp:posOffset>
            </wp:positionV>
            <wp:extent cx="1731010" cy="1979930"/>
            <wp:effectExtent l="0" t="0" r="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1010" cy="1979930"/>
                    </a:xfrm>
                    <a:prstGeom prst="rect">
                      <a:avLst/>
                    </a:prstGeom>
                    <a:noFill/>
                  </pic:spPr>
                </pic:pic>
              </a:graphicData>
            </a:graphic>
            <wp14:sizeRelH relativeFrom="page">
              <wp14:pctWidth>0</wp14:pctWidth>
            </wp14:sizeRelH>
            <wp14:sizeRelV relativeFrom="margin">
              <wp14:pctHeight>0</wp14:pctHeight>
            </wp14:sizeRelV>
          </wp:anchor>
        </w:drawing>
      </w:r>
      <w:r w:rsidR="002124FB" w:rsidRPr="002124FB">
        <w:rPr>
          <w:rFonts w:ascii="Calibri" w:eastAsia="Calibri" w:hAnsi="Calibri" w:cs="Calibri"/>
          <w:sz w:val="24"/>
          <w:szCs w:val="22"/>
          <w:lang w:val="en-US"/>
        </w:rPr>
        <w:t xml:space="preserve">Currently serving as advisor to the Prime Minister of Georgia on agriculture and rural development, Dr Davit Kirvalidze brings 28 years of leadership and management experience in agriculture, specifically focused on development policy, value-added agriculture and private sector development. Dr Kirvalidze served two terms as </w:t>
      </w:r>
      <w:r w:rsidR="00EA7B14">
        <w:rPr>
          <w:rFonts w:ascii="Calibri" w:eastAsia="Calibri" w:hAnsi="Calibri" w:cs="Calibri"/>
          <w:sz w:val="24"/>
          <w:szCs w:val="22"/>
          <w:lang w:val="en-US"/>
        </w:rPr>
        <w:t>m</w:t>
      </w:r>
      <w:r w:rsidR="002124FB" w:rsidRPr="002124FB">
        <w:rPr>
          <w:rFonts w:ascii="Calibri" w:eastAsia="Calibri" w:hAnsi="Calibri" w:cs="Calibri"/>
          <w:sz w:val="24"/>
          <w:szCs w:val="22"/>
          <w:lang w:val="en-US"/>
        </w:rPr>
        <w:t xml:space="preserve">inister of </w:t>
      </w:r>
      <w:r w:rsidR="00EA7B14">
        <w:rPr>
          <w:rFonts w:ascii="Calibri" w:eastAsia="Calibri" w:hAnsi="Calibri" w:cs="Calibri"/>
          <w:sz w:val="24"/>
          <w:szCs w:val="22"/>
          <w:lang w:val="en-US"/>
        </w:rPr>
        <w:t>a</w:t>
      </w:r>
      <w:r w:rsidR="002124FB" w:rsidRPr="002124FB">
        <w:rPr>
          <w:rFonts w:ascii="Calibri" w:eastAsia="Calibri" w:hAnsi="Calibri" w:cs="Calibri"/>
          <w:sz w:val="24"/>
          <w:szCs w:val="22"/>
          <w:lang w:val="en-US"/>
        </w:rPr>
        <w:t xml:space="preserve">griculture of Georgia (2000–04 and 2012–13 respectively). As </w:t>
      </w:r>
      <w:r w:rsidR="00EA7B14">
        <w:rPr>
          <w:rFonts w:ascii="Calibri" w:eastAsia="Calibri" w:hAnsi="Calibri" w:cs="Calibri"/>
          <w:sz w:val="24"/>
          <w:szCs w:val="22"/>
          <w:lang w:val="en-US"/>
        </w:rPr>
        <w:t>m</w:t>
      </w:r>
      <w:r w:rsidR="002124FB" w:rsidRPr="002124FB">
        <w:rPr>
          <w:rFonts w:ascii="Calibri" w:eastAsia="Calibri" w:hAnsi="Calibri" w:cs="Calibri"/>
          <w:sz w:val="24"/>
          <w:szCs w:val="22"/>
          <w:lang w:val="en-US"/>
        </w:rPr>
        <w:t xml:space="preserve">inister, he led efforts in institutional reforms to increase productivity and competitiveness, expand access to finance, stimulate export growth and attract investments into Georgian agriculture sector and food industry. Prior to serving as Georgia’s </w:t>
      </w:r>
      <w:r w:rsidR="00EA7B14">
        <w:rPr>
          <w:rFonts w:ascii="Calibri" w:eastAsia="Calibri" w:hAnsi="Calibri" w:cs="Calibri"/>
          <w:sz w:val="24"/>
          <w:szCs w:val="22"/>
          <w:lang w:val="en-US"/>
        </w:rPr>
        <w:t>m</w:t>
      </w:r>
      <w:r w:rsidR="002124FB" w:rsidRPr="002124FB">
        <w:rPr>
          <w:rFonts w:ascii="Calibri" w:eastAsia="Calibri" w:hAnsi="Calibri" w:cs="Calibri"/>
          <w:sz w:val="24"/>
          <w:szCs w:val="22"/>
          <w:lang w:val="en-US"/>
        </w:rPr>
        <w:t xml:space="preserve">inister of </w:t>
      </w:r>
      <w:r w:rsidR="00EA7B14">
        <w:rPr>
          <w:rFonts w:ascii="Calibri" w:eastAsia="Calibri" w:hAnsi="Calibri" w:cs="Calibri"/>
          <w:sz w:val="24"/>
          <w:szCs w:val="22"/>
          <w:lang w:val="en-US"/>
        </w:rPr>
        <w:t>a</w:t>
      </w:r>
      <w:r w:rsidR="002124FB" w:rsidRPr="002124FB">
        <w:rPr>
          <w:rFonts w:ascii="Calibri" w:eastAsia="Calibri" w:hAnsi="Calibri" w:cs="Calibri"/>
          <w:sz w:val="24"/>
          <w:szCs w:val="22"/>
          <w:lang w:val="en-US"/>
        </w:rPr>
        <w:t xml:space="preserve">griculture, he was elected as a Member of Parliament and served from 1999–2000 where he chaired the Agrarian Issues Committee. </w:t>
      </w:r>
    </w:p>
    <w:p w14:paraId="2949C243" w14:textId="68B2FC92" w:rsidR="002124FB" w:rsidRPr="002124FB" w:rsidRDefault="002124FB" w:rsidP="0027424E">
      <w:pPr>
        <w:spacing w:after="120" w:line="240" w:lineRule="auto"/>
        <w:jc w:val="both"/>
        <w:rPr>
          <w:rFonts w:ascii="Calibri" w:eastAsia="Calibri" w:hAnsi="Calibri" w:cs="Calibri"/>
          <w:sz w:val="24"/>
          <w:szCs w:val="22"/>
          <w:lang w:val="en-US"/>
        </w:rPr>
      </w:pPr>
      <w:r w:rsidRPr="002124FB">
        <w:rPr>
          <w:rFonts w:ascii="Calibri" w:eastAsia="Calibri" w:hAnsi="Calibri" w:cs="Calibri"/>
          <w:sz w:val="24"/>
          <w:szCs w:val="22"/>
          <w:lang w:val="en-US"/>
        </w:rPr>
        <w:t>Dr Kirvalidze specializes in issues related to rural</w:t>
      </w:r>
      <w:r w:rsidR="00EA7B14">
        <w:rPr>
          <w:rFonts w:ascii="Calibri" w:eastAsia="Calibri" w:hAnsi="Calibri" w:cs="Calibri"/>
          <w:sz w:val="24"/>
          <w:szCs w:val="22"/>
          <w:lang w:val="en-US"/>
        </w:rPr>
        <w:t xml:space="preserve"> and </w:t>
      </w:r>
      <w:r w:rsidRPr="002124FB">
        <w:rPr>
          <w:rFonts w:ascii="Calibri" w:eastAsia="Calibri" w:hAnsi="Calibri" w:cs="Calibri"/>
          <w:sz w:val="24"/>
          <w:szCs w:val="22"/>
          <w:lang w:val="en-US"/>
        </w:rPr>
        <w:t>agricultural development, agricultural supply</w:t>
      </w:r>
      <w:r w:rsidR="00EA7B14">
        <w:rPr>
          <w:rFonts w:ascii="Calibri" w:eastAsia="Calibri" w:hAnsi="Calibri" w:cs="Calibri"/>
          <w:sz w:val="24"/>
          <w:szCs w:val="22"/>
          <w:lang w:val="en-US"/>
        </w:rPr>
        <w:t>-</w:t>
      </w:r>
      <w:r w:rsidRPr="002124FB">
        <w:rPr>
          <w:rFonts w:ascii="Calibri" w:eastAsia="Calibri" w:hAnsi="Calibri" w:cs="Calibri"/>
          <w:sz w:val="24"/>
          <w:szCs w:val="22"/>
          <w:lang w:val="en-US"/>
        </w:rPr>
        <w:t xml:space="preserve">value chains, small and medium enterprises (SME) and service providers. His wide-ranging experience encompasses all aspects of agriculture and agribusiness including practical </w:t>
      </w:r>
      <w:r w:rsidRPr="002124FB">
        <w:rPr>
          <w:rFonts w:ascii="Calibri" w:eastAsia="Calibri" w:hAnsi="Calibri" w:cs="Calibri"/>
          <w:sz w:val="24"/>
          <w:szCs w:val="22"/>
          <w:lang w:val="en-US"/>
        </w:rPr>
        <w:lastRenderedPageBreak/>
        <w:t xml:space="preserve">experience as a farmer. </w:t>
      </w:r>
      <w:r w:rsidR="00EA7B14">
        <w:rPr>
          <w:rFonts w:ascii="Calibri" w:eastAsia="Calibri" w:hAnsi="Calibri" w:cs="Calibri"/>
          <w:sz w:val="24"/>
          <w:szCs w:val="22"/>
          <w:lang w:val="en-US"/>
        </w:rPr>
        <w:t>H</w:t>
      </w:r>
      <w:r w:rsidRPr="002124FB">
        <w:rPr>
          <w:rFonts w:ascii="Calibri" w:eastAsia="Calibri" w:hAnsi="Calibri" w:cs="Calibri"/>
          <w:sz w:val="24"/>
          <w:szCs w:val="22"/>
          <w:lang w:val="en-US"/>
        </w:rPr>
        <w:t xml:space="preserve">e has worked with </w:t>
      </w:r>
      <w:r w:rsidR="00EA7B14">
        <w:rPr>
          <w:rFonts w:ascii="Calibri" w:eastAsia="Calibri" w:hAnsi="Calibri" w:cs="Calibri"/>
          <w:sz w:val="24"/>
          <w:szCs w:val="22"/>
          <w:lang w:val="en-US"/>
        </w:rPr>
        <w:t>numerous</w:t>
      </w:r>
      <w:r w:rsidRPr="002124FB">
        <w:rPr>
          <w:rFonts w:ascii="Calibri" w:eastAsia="Calibri" w:hAnsi="Calibri" w:cs="Calibri"/>
          <w:sz w:val="24"/>
          <w:szCs w:val="22"/>
          <w:lang w:val="en-US"/>
        </w:rPr>
        <w:t xml:space="preserve"> </w:t>
      </w:r>
      <w:r w:rsidR="00EA7B14">
        <w:rPr>
          <w:rFonts w:ascii="Calibri" w:eastAsia="Calibri" w:hAnsi="Calibri" w:cs="Calibri"/>
          <w:sz w:val="24"/>
          <w:szCs w:val="22"/>
          <w:lang w:val="en-US"/>
        </w:rPr>
        <w:t>i</w:t>
      </w:r>
      <w:r w:rsidRPr="002124FB">
        <w:rPr>
          <w:rFonts w:ascii="Calibri" w:eastAsia="Calibri" w:hAnsi="Calibri" w:cs="Calibri"/>
          <w:sz w:val="24"/>
          <w:szCs w:val="22"/>
          <w:lang w:val="en-US"/>
        </w:rPr>
        <w:t xml:space="preserve">nternational </w:t>
      </w:r>
      <w:r w:rsidR="00EA7B14">
        <w:rPr>
          <w:rFonts w:ascii="Calibri" w:eastAsia="Calibri" w:hAnsi="Calibri" w:cs="Calibri"/>
          <w:sz w:val="24"/>
          <w:szCs w:val="22"/>
          <w:lang w:val="en-US"/>
        </w:rPr>
        <w:t>o</w:t>
      </w:r>
      <w:r w:rsidRPr="002124FB">
        <w:rPr>
          <w:rFonts w:ascii="Calibri" w:eastAsia="Calibri" w:hAnsi="Calibri" w:cs="Calibri"/>
          <w:sz w:val="24"/>
          <w:szCs w:val="22"/>
          <w:lang w:val="en-US"/>
        </w:rPr>
        <w:t xml:space="preserve">rganizations and </w:t>
      </w:r>
      <w:proofErr w:type="spellStart"/>
      <w:r w:rsidR="00EA7B14">
        <w:rPr>
          <w:rFonts w:ascii="Calibri" w:eastAsia="Calibri" w:hAnsi="Calibri" w:cs="Calibri"/>
          <w:sz w:val="24"/>
          <w:szCs w:val="22"/>
          <w:lang w:val="en-US"/>
        </w:rPr>
        <w:t>p</w:t>
      </w:r>
      <w:r w:rsidRPr="002124FB">
        <w:rPr>
          <w:rFonts w:ascii="Calibri" w:eastAsia="Calibri" w:hAnsi="Calibri" w:cs="Calibri"/>
          <w:sz w:val="24"/>
          <w:szCs w:val="22"/>
          <w:lang w:val="en-US"/>
        </w:rPr>
        <w:t>rogram</w:t>
      </w:r>
      <w:r w:rsidR="00EA7B14">
        <w:rPr>
          <w:rFonts w:ascii="Calibri" w:eastAsia="Calibri" w:hAnsi="Calibri" w:cs="Calibri"/>
          <w:sz w:val="24"/>
          <w:szCs w:val="22"/>
          <w:lang w:val="en-US"/>
        </w:rPr>
        <w:t>me</w:t>
      </w:r>
      <w:r w:rsidRPr="002124FB">
        <w:rPr>
          <w:rFonts w:ascii="Calibri" w:eastAsia="Calibri" w:hAnsi="Calibri" w:cs="Calibri"/>
          <w:sz w:val="24"/>
          <w:szCs w:val="22"/>
          <w:lang w:val="en-US"/>
        </w:rPr>
        <w:t>s</w:t>
      </w:r>
      <w:proofErr w:type="spellEnd"/>
      <w:r w:rsidR="00EA7B14">
        <w:rPr>
          <w:rFonts w:ascii="Calibri" w:eastAsia="Calibri" w:hAnsi="Calibri" w:cs="Calibri"/>
          <w:sz w:val="24"/>
          <w:szCs w:val="22"/>
          <w:lang w:val="en-US"/>
        </w:rPr>
        <w:t xml:space="preserve"> and </w:t>
      </w:r>
      <w:r w:rsidRPr="002124FB">
        <w:rPr>
          <w:rFonts w:ascii="Calibri" w:eastAsia="Calibri" w:hAnsi="Calibri" w:cs="Calibri"/>
          <w:sz w:val="24"/>
          <w:szCs w:val="22"/>
          <w:lang w:val="en-US"/>
        </w:rPr>
        <w:t xml:space="preserve">Dr </w:t>
      </w:r>
      <w:proofErr w:type="spellStart"/>
      <w:r w:rsidRPr="002124FB">
        <w:rPr>
          <w:rFonts w:ascii="Calibri" w:eastAsia="Calibri" w:hAnsi="Calibri" w:cs="Calibri"/>
          <w:sz w:val="24"/>
          <w:szCs w:val="22"/>
          <w:lang w:val="en-US"/>
        </w:rPr>
        <w:t>Kirvalidze</w:t>
      </w:r>
      <w:proofErr w:type="spellEnd"/>
      <w:r w:rsidRPr="002124FB">
        <w:rPr>
          <w:rFonts w:ascii="Calibri" w:eastAsia="Calibri" w:hAnsi="Calibri" w:cs="Calibri"/>
          <w:sz w:val="24"/>
          <w:szCs w:val="22"/>
          <w:lang w:val="en-US"/>
        </w:rPr>
        <w:t xml:space="preserve"> </w:t>
      </w:r>
      <w:r w:rsidR="00EA7B14">
        <w:rPr>
          <w:rFonts w:ascii="Calibri" w:eastAsia="Calibri" w:hAnsi="Calibri" w:cs="Calibri"/>
          <w:sz w:val="24"/>
          <w:szCs w:val="22"/>
          <w:lang w:val="en-US"/>
        </w:rPr>
        <w:t xml:space="preserve">has </w:t>
      </w:r>
      <w:r w:rsidRPr="002124FB">
        <w:rPr>
          <w:rFonts w:ascii="Calibri" w:eastAsia="Calibri" w:hAnsi="Calibri" w:cs="Calibri"/>
          <w:sz w:val="24"/>
          <w:szCs w:val="22"/>
          <w:lang w:val="en-US"/>
        </w:rPr>
        <w:t xml:space="preserve">represented the Government of Georgia to </w:t>
      </w:r>
      <w:r w:rsidR="00EA7B14">
        <w:rPr>
          <w:rFonts w:ascii="Calibri" w:eastAsia="Calibri" w:hAnsi="Calibri" w:cs="Calibri"/>
          <w:sz w:val="24"/>
          <w:szCs w:val="22"/>
          <w:lang w:val="en-US"/>
        </w:rPr>
        <w:t xml:space="preserve">the </w:t>
      </w:r>
      <w:r w:rsidRPr="002124FB">
        <w:rPr>
          <w:rFonts w:ascii="Calibri" w:eastAsia="Calibri" w:hAnsi="Calibri" w:cs="Calibri"/>
          <w:sz w:val="24"/>
          <w:szCs w:val="22"/>
          <w:lang w:val="en-US"/>
        </w:rPr>
        <w:t xml:space="preserve">FAO and IFAD. </w:t>
      </w:r>
    </w:p>
    <w:p w14:paraId="0DAE5916" w14:textId="50947065" w:rsidR="002124FB" w:rsidRPr="002124FB" w:rsidRDefault="002124FB" w:rsidP="0027424E">
      <w:pPr>
        <w:spacing w:after="120" w:line="240" w:lineRule="auto"/>
        <w:jc w:val="both"/>
        <w:rPr>
          <w:rFonts w:ascii="Calibri" w:eastAsia="Calibri" w:hAnsi="Calibri" w:cs="Calibri"/>
          <w:sz w:val="24"/>
          <w:szCs w:val="22"/>
          <w:lang w:val="en-US"/>
        </w:rPr>
      </w:pPr>
      <w:r w:rsidRPr="002124FB">
        <w:rPr>
          <w:rFonts w:ascii="Calibri" w:eastAsia="Calibri" w:hAnsi="Calibri" w:cs="Calibri"/>
          <w:sz w:val="24"/>
          <w:szCs w:val="22"/>
          <w:lang w:val="en-US"/>
        </w:rPr>
        <w:t xml:space="preserve">From 2006–12, as a </w:t>
      </w:r>
      <w:r w:rsidR="00EA7B14">
        <w:rPr>
          <w:rFonts w:ascii="Calibri" w:eastAsia="Calibri" w:hAnsi="Calibri" w:cs="Calibri"/>
          <w:sz w:val="24"/>
          <w:szCs w:val="22"/>
          <w:lang w:val="en-US"/>
        </w:rPr>
        <w:t>s</w:t>
      </w:r>
      <w:r w:rsidRPr="002124FB">
        <w:rPr>
          <w:rFonts w:ascii="Calibri" w:eastAsia="Calibri" w:hAnsi="Calibri" w:cs="Calibri"/>
          <w:sz w:val="24"/>
          <w:szCs w:val="22"/>
          <w:lang w:val="en-US"/>
        </w:rPr>
        <w:t xml:space="preserve">enior </w:t>
      </w:r>
      <w:r w:rsidR="00EA7B14">
        <w:rPr>
          <w:rFonts w:ascii="Calibri" w:eastAsia="Calibri" w:hAnsi="Calibri" w:cs="Calibri"/>
          <w:sz w:val="24"/>
          <w:szCs w:val="22"/>
          <w:lang w:val="en-US"/>
        </w:rPr>
        <w:t>a</w:t>
      </w:r>
      <w:r w:rsidRPr="002124FB">
        <w:rPr>
          <w:rFonts w:ascii="Calibri" w:eastAsia="Calibri" w:hAnsi="Calibri" w:cs="Calibri"/>
          <w:sz w:val="24"/>
          <w:szCs w:val="22"/>
          <w:lang w:val="en-US"/>
        </w:rPr>
        <w:t xml:space="preserve">dvisor to the </w:t>
      </w:r>
      <w:r w:rsidR="00EA7B14">
        <w:rPr>
          <w:rFonts w:ascii="Calibri" w:eastAsia="Calibri" w:hAnsi="Calibri" w:cs="Calibri"/>
          <w:sz w:val="24"/>
          <w:szCs w:val="22"/>
          <w:lang w:val="en-US"/>
        </w:rPr>
        <w:t>p</w:t>
      </w:r>
      <w:r w:rsidRPr="002124FB">
        <w:rPr>
          <w:rFonts w:ascii="Calibri" w:eastAsia="Calibri" w:hAnsi="Calibri" w:cs="Calibri"/>
          <w:sz w:val="24"/>
          <w:szCs w:val="22"/>
          <w:lang w:val="en-US"/>
        </w:rPr>
        <w:t xml:space="preserve">resident of Cultivating New Frontiers in Agriculture (CNFA), Dr Kirvalidze provided strategic planning expertise leading to </w:t>
      </w:r>
      <w:r w:rsidR="00EA7B14">
        <w:rPr>
          <w:rFonts w:ascii="Calibri" w:eastAsia="Calibri" w:hAnsi="Calibri" w:cs="Calibri"/>
          <w:sz w:val="24"/>
          <w:szCs w:val="22"/>
          <w:lang w:val="en-US"/>
        </w:rPr>
        <w:t xml:space="preserve">the </w:t>
      </w:r>
      <w:r w:rsidRPr="002124FB">
        <w:rPr>
          <w:rFonts w:ascii="Calibri" w:eastAsia="Calibri" w:hAnsi="Calibri" w:cs="Calibri"/>
          <w:sz w:val="24"/>
          <w:szCs w:val="22"/>
          <w:lang w:val="en-US"/>
        </w:rPr>
        <w:t>award</w:t>
      </w:r>
      <w:r w:rsidR="00EA7B14">
        <w:rPr>
          <w:rFonts w:ascii="Calibri" w:eastAsia="Calibri" w:hAnsi="Calibri" w:cs="Calibri"/>
          <w:sz w:val="24"/>
          <w:szCs w:val="22"/>
          <w:lang w:val="en-US"/>
        </w:rPr>
        <w:t>ing</w:t>
      </w:r>
      <w:r w:rsidRPr="002124FB">
        <w:rPr>
          <w:rFonts w:ascii="Calibri" w:eastAsia="Calibri" w:hAnsi="Calibri" w:cs="Calibri"/>
          <w:sz w:val="24"/>
          <w:szCs w:val="22"/>
          <w:lang w:val="en-US"/>
        </w:rPr>
        <w:t xml:space="preserve"> of 15 projects in a number of countries with funding of over $100 million. Since 2014, he has continued to guide this</w:t>
      </w:r>
      <w:r w:rsidR="00EA7B14">
        <w:rPr>
          <w:rFonts w:ascii="Calibri" w:eastAsia="Calibri" w:hAnsi="Calibri" w:cs="Calibri"/>
          <w:sz w:val="24"/>
          <w:szCs w:val="22"/>
          <w:lang w:val="en-US"/>
        </w:rPr>
        <w:t>,</w:t>
      </w:r>
      <w:r w:rsidRPr="002124FB">
        <w:rPr>
          <w:rFonts w:ascii="Calibri" w:eastAsia="Calibri" w:hAnsi="Calibri" w:cs="Calibri"/>
          <w:sz w:val="24"/>
          <w:szCs w:val="22"/>
          <w:lang w:val="en-US"/>
        </w:rPr>
        <w:t xml:space="preserve"> leading </w:t>
      </w:r>
      <w:r w:rsidR="00EA7B14">
        <w:rPr>
          <w:rFonts w:ascii="Calibri" w:eastAsia="Calibri" w:hAnsi="Calibri" w:cs="Calibri"/>
          <w:sz w:val="24"/>
          <w:szCs w:val="22"/>
          <w:lang w:val="en-US"/>
        </w:rPr>
        <w:t>the</w:t>
      </w:r>
      <w:r w:rsidRPr="002124FB">
        <w:rPr>
          <w:rFonts w:ascii="Calibri" w:eastAsia="Calibri" w:hAnsi="Calibri" w:cs="Calibri"/>
          <w:sz w:val="24"/>
          <w:szCs w:val="22"/>
          <w:lang w:val="en-US"/>
        </w:rPr>
        <w:t xml:space="preserve"> organization as a member of its Board of Directors. </w:t>
      </w:r>
    </w:p>
    <w:p w14:paraId="749C652D" w14:textId="519CB178" w:rsidR="002124FB" w:rsidRPr="002124FB" w:rsidRDefault="002124FB" w:rsidP="0027424E">
      <w:pPr>
        <w:spacing w:after="120" w:line="240" w:lineRule="auto"/>
        <w:jc w:val="both"/>
        <w:rPr>
          <w:rFonts w:ascii="Calibri" w:eastAsia="Calibri" w:hAnsi="Calibri" w:cs="Calibri"/>
          <w:sz w:val="24"/>
          <w:szCs w:val="22"/>
          <w:lang w:val="en-US"/>
        </w:rPr>
      </w:pPr>
      <w:r w:rsidRPr="002124FB">
        <w:rPr>
          <w:rFonts w:ascii="Calibri" w:eastAsia="Calibri" w:hAnsi="Calibri" w:cs="Calibri"/>
          <w:sz w:val="24"/>
          <w:szCs w:val="22"/>
          <w:lang w:val="en-US"/>
        </w:rPr>
        <w:t xml:space="preserve">Dr Kirvalidze holds a Doctor of Philosophy in Agricultural Sciences as well as a degree in Soil Science and </w:t>
      </w:r>
      <w:proofErr w:type="spellStart"/>
      <w:r w:rsidRPr="002124FB">
        <w:rPr>
          <w:rFonts w:ascii="Calibri" w:eastAsia="Calibri" w:hAnsi="Calibri" w:cs="Calibri"/>
          <w:sz w:val="24"/>
          <w:szCs w:val="22"/>
          <w:lang w:val="en-US"/>
        </w:rPr>
        <w:t>Agro</w:t>
      </w:r>
      <w:proofErr w:type="spellEnd"/>
      <w:r w:rsidRPr="002124FB">
        <w:rPr>
          <w:rFonts w:ascii="Calibri" w:eastAsia="Calibri" w:hAnsi="Calibri" w:cs="Calibri"/>
          <w:sz w:val="24"/>
          <w:szCs w:val="22"/>
          <w:lang w:val="en-US"/>
        </w:rPr>
        <w:t xml:space="preserve">-chemistry. He was a Fulbright Scholar in 2005–06 at the University of Maryland and undertook work on strategies for sustainable agricultural and rural development in transition economies. He is fluent in Georgian, English and Russian. </w:t>
      </w:r>
    </w:p>
    <w:p w14:paraId="2EE2546D" w14:textId="77777777" w:rsidR="002124FB" w:rsidRPr="002124FB" w:rsidRDefault="002124FB" w:rsidP="002124FB">
      <w:pPr>
        <w:spacing w:after="63" w:line="240" w:lineRule="auto"/>
        <w:jc w:val="both"/>
        <w:rPr>
          <w:rFonts w:ascii="Calibri" w:eastAsia="Calibri" w:hAnsi="Calibri" w:cs="Calibri"/>
          <w:b/>
          <w:bCs/>
          <w:sz w:val="24"/>
          <w:szCs w:val="22"/>
        </w:rPr>
      </w:pPr>
      <w:r w:rsidRPr="002124FB">
        <w:rPr>
          <w:rFonts w:ascii="Calibri" w:eastAsia="Calibri" w:hAnsi="Calibri" w:cs="Calibri"/>
          <w:b/>
          <w:bCs/>
          <w:sz w:val="24"/>
          <w:szCs w:val="22"/>
        </w:rPr>
        <w:t>INDIA</w:t>
      </w:r>
    </w:p>
    <w:p w14:paraId="3BCDB4C9" w14:textId="076B785D" w:rsidR="002124FB" w:rsidRPr="002124FB" w:rsidRDefault="002124FB" w:rsidP="002124FB">
      <w:pPr>
        <w:spacing w:after="63" w:line="240" w:lineRule="auto"/>
        <w:jc w:val="both"/>
        <w:rPr>
          <w:rFonts w:ascii="Calibri" w:eastAsia="Calibri" w:hAnsi="Calibri" w:cs="Calibri"/>
          <w:bCs/>
          <w:sz w:val="24"/>
          <w:szCs w:val="22"/>
          <w:lang w:val="en-US"/>
        </w:rPr>
      </w:pPr>
      <w:r w:rsidRPr="002124FB">
        <w:rPr>
          <w:rFonts w:ascii="Calibri" w:eastAsia="Calibri" w:hAnsi="Calibri" w:cs="Calibri"/>
          <w:b/>
          <w:bCs/>
          <w:sz w:val="24"/>
          <w:szCs w:val="22"/>
        </w:rPr>
        <w:t>Ramesh Chand</w:t>
      </w:r>
      <w:r w:rsidR="00AB1337">
        <w:rPr>
          <w:noProof/>
        </w:rPr>
        <w:drawing>
          <wp:anchor distT="0" distB="0" distL="114300" distR="114300" simplePos="0" relativeHeight="251654656" behindDoc="0" locked="0" layoutInCell="1" allowOverlap="1" wp14:anchorId="0EED3B67" wp14:editId="62523942">
            <wp:simplePos x="0" y="0"/>
            <wp:positionH relativeFrom="column">
              <wp:posOffset>0</wp:posOffset>
            </wp:positionH>
            <wp:positionV relativeFrom="paragraph">
              <wp:posOffset>321310</wp:posOffset>
            </wp:positionV>
            <wp:extent cx="1617980" cy="2076450"/>
            <wp:effectExtent l="0" t="0" r="0" b="0"/>
            <wp:wrapSquare wrapText="bothSides"/>
            <wp:docPr id="8" name="Immagine 1" descr="Risultati immagini per Ramesh C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sultati immagini per Ramesh Cha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7980" cy="2076450"/>
                    </a:xfrm>
                    <a:prstGeom prst="rect">
                      <a:avLst/>
                    </a:prstGeom>
                    <a:noFill/>
                  </pic:spPr>
                </pic:pic>
              </a:graphicData>
            </a:graphic>
            <wp14:sizeRelH relativeFrom="page">
              <wp14:pctWidth>0</wp14:pctWidth>
            </wp14:sizeRelH>
            <wp14:sizeRelV relativeFrom="page">
              <wp14:pctHeight>0</wp14:pctHeight>
            </wp14:sizeRelV>
          </wp:anchor>
        </w:drawing>
      </w:r>
      <w:r w:rsidR="00A703EC">
        <w:rPr>
          <w:rFonts w:ascii="Calibri" w:eastAsia="Calibri" w:hAnsi="Calibri" w:cs="Calibri"/>
          <w:bCs/>
          <w:sz w:val="24"/>
          <w:szCs w:val="22"/>
          <w:lang w:val="en-US"/>
        </w:rPr>
        <w:t xml:space="preserve">           </w:t>
      </w:r>
      <w:r w:rsidRPr="002124FB">
        <w:rPr>
          <w:rFonts w:ascii="Calibri" w:eastAsia="Calibri" w:hAnsi="Calibri" w:cs="Calibri"/>
          <w:bCs/>
          <w:sz w:val="24"/>
          <w:szCs w:val="22"/>
          <w:lang w:val="en-US"/>
        </w:rPr>
        <w:t xml:space="preserve"> </w:t>
      </w:r>
    </w:p>
    <w:p w14:paraId="5D9D5F08" w14:textId="46F0F798" w:rsidR="002124FB" w:rsidRPr="002124FB" w:rsidRDefault="002124FB" w:rsidP="0027424E">
      <w:pPr>
        <w:spacing w:after="120" w:line="240" w:lineRule="auto"/>
        <w:jc w:val="both"/>
        <w:rPr>
          <w:rFonts w:ascii="Calibri" w:eastAsia="Calibri" w:hAnsi="Calibri" w:cs="Calibri"/>
          <w:bCs/>
          <w:sz w:val="24"/>
          <w:szCs w:val="22"/>
          <w:lang w:val="en-US"/>
        </w:rPr>
      </w:pPr>
      <w:r w:rsidRPr="002124FB">
        <w:rPr>
          <w:rFonts w:ascii="Calibri" w:eastAsia="Calibri" w:hAnsi="Calibri" w:cs="Calibri"/>
          <w:bCs/>
          <w:sz w:val="24"/>
          <w:szCs w:val="22"/>
          <w:lang w:val="en-US"/>
        </w:rPr>
        <w:t xml:space="preserve">Dr Ramesh Chand is a renowned Indian agricultural economist and policymaker. Since 2015, he has been </w:t>
      </w:r>
      <w:r w:rsidR="00EA7B14">
        <w:rPr>
          <w:rFonts w:ascii="Calibri" w:eastAsia="Calibri" w:hAnsi="Calibri" w:cs="Calibri"/>
          <w:bCs/>
          <w:sz w:val="24"/>
          <w:szCs w:val="22"/>
          <w:lang w:val="en-US"/>
        </w:rPr>
        <w:t>m</w:t>
      </w:r>
      <w:r w:rsidRPr="002124FB">
        <w:rPr>
          <w:rFonts w:ascii="Calibri" w:eastAsia="Calibri" w:hAnsi="Calibri" w:cs="Calibri"/>
          <w:bCs/>
          <w:sz w:val="24"/>
          <w:szCs w:val="22"/>
          <w:lang w:val="en-US"/>
        </w:rPr>
        <w:t>ember</w:t>
      </w:r>
      <w:r w:rsidR="00EA7B14">
        <w:rPr>
          <w:rFonts w:ascii="Calibri" w:eastAsia="Calibri" w:hAnsi="Calibri" w:cs="Calibri"/>
          <w:bCs/>
          <w:sz w:val="24"/>
          <w:szCs w:val="22"/>
          <w:lang w:val="en-US"/>
        </w:rPr>
        <w:t xml:space="preserve"> of the</w:t>
      </w:r>
      <w:r w:rsidRPr="002124FB">
        <w:rPr>
          <w:rFonts w:ascii="Calibri" w:eastAsia="Calibri" w:hAnsi="Calibri" w:cs="Calibri"/>
          <w:bCs/>
          <w:sz w:val="24"/>
          <w:szCs w:val="22"/>
          <w:lang w:val="en-US"/>
        </w:rPr>
        <w:t xml:space="preserve"> National Institution for Transforming India (NITI) Aayog in the rank of </w:t>
      </w:r>
      <w:r w:rsidR="00EA7B14">
        <w:rPr>
          <w:rFonts w:ascii="Calibri" w:eastAsia="Calibri" w:hAnsi="Calibri" w:cs="Calibri"/>
          <w:bCs/>
          <w:sz w:val="24"/>
          <w:szCs w:val="22"/>
          <w:lang w:val="en-US"/>
        </w:rPr>
        <w:t>u</w:t>
      </w:r>
      <w:r w:rsidRPr="002124FB">
        <w:rPr>
          <w:rFonts w:ascii="Calibri" w:eastAsia="Calibri" w:hAnsi="Calibri" w:cs="Calibri"/>
          <w:bCs/>
          <w:sz w:val="24"/>
          <w:szCs w:val="22"/>
          <w:lang w:val="en-US"/>
        </w:rPr>
        <w:t xml:space="preserve">nion </w:t>
      </w:r>
      <w:r w:rsidR="00EA7B14">
        <w:rPr>
          <w:rFonts w:ascii="Calibri" w:eastAsia="Calibri" w:hAnsi="Calibri" w:cs="Calibri"/>
          <w:bCs/>
          <w:sz w:val="24"/>
          <w:szCs w:val="22"/>
          <w:lang w:val="en-US"/>
        </w:rPr>
        <w:t>m</w:t>
      </w:r>
      <w:r w:rsidRPr="002124FB">
        <w:rPr>
          <w:rFonts w:ascii="Calibri" w:eastAsia="Calibri" w:hAnsi="Calibri" w:cs="Calibri"/>
          <w:bCs/>
          <w:sz w:val="24"/>
          <w:szCs w:val="22"/>
          <w:lang w:val="en-US"/>
        </w:rPr>
        <w:t xml:space="preserve">inister of </w:t>
      </w:r>
      <w:r w:rsidR="00EA7B14">
        <w:rPr>
          <w:rFonts w:ascii="Calibri" w:eastAsia="Calibri" w:hAnsi="Calibri" w:cs="Calibri"/>
          <w:bCs/>
          <w:sz w:val="24"/>
          <w:szCs w:val="22"/>
          <w:lang w:val="en-US"/>
        </w:rPr>
        <w:t>s</w:t>
      </w:r>
      <w:r w:rsidRPr="002124FB">
        <w:rPr>
          <w:rFonts w:ascii="Calibri" w:eastAsia="Calibri" w:hAnsi="Calibri" w:cs="Calibri"/>
          <w:bCs/>
          <w:sz w:val="24"/>
          <w:szCs w:val="22"/>
          <w:lang w:val="en-US"/>
        </w:rPr>
        <w:t>tate</w:t>
      </w:r>
      <w:r w:rsidR="00EA7B14">
        <w:rPr>
          <w:rFonts w:ascii="Calibri" w:eastAsia="Calibri" w:hAnsi="Calibri" w:cs="Calibri"/>
          <w:bCs/>
          <w:sz w:val="24"/>
          <w:szCs w:val="22"/>
          <w:lang w:val="en-US"/>
        </w:rPr>
        <w:t xml:space="preserve"> for the</w:t>
      </w:r>
      <w:r w:rsidRPr="002124FB">
        <w:rPr>
          <w:rFonts w:ascii="Calibri" w:eastAsia="Calibri" w:hAnsi="Calibri" w:cs="Calibri"/>
          <w:bCs/>
          <w:sz w:val="24"/>
          <w:szCs w:val="22"/>
          <w:lang w:val="en-US"/>
        </w:rPr>
        <w:t xml:space="preserve"> </w:t>
      </w:r>
      <w:r w:rsidR="00EA7B14">
        <w:rPr>
          <w:rFonts w:ascii="Calibri" w:eastAsia="Calibri" w:hAnsi="Calibri" w:cs="Calibri"/>
          <w:bCs/>
          <w:sz w:val="24"/>
          <w:szCs w:val="22"/>
          <w:lang w:val="en-US"/>
        </w:rPr>
        <w:t>g</w:t>
      </w:r>
      <w:r w:rsidRPr="002124FB">
        <w:rPr>
          <w:rFonts w:ascii="Calibri" w:eastAsia="Calibri" w:hAnsi="Calibri" w:cs="Calibri"/>
          <w:bCs/>
          <w:sz w:val="24"/>
          <w:szCs w:val="22"/>
          <w:lang w:val="en-US"/>
        </w:rPr>
        <w:t>overnment of India. NITI Aayog, formerly Planning Commission of India, is a policy think</w:t>
      </w:r>
      <w:r w:rsidR="00EA7B14">
        <w:rPr>
          <w:rFonts w:ascii="Calibri" w:eastAsia="Calibri" w:hAnsi="Calibri" w:cs="Calibri"/>
          <w:bCs/>
          <w:sz w:val="24"/>
          <w:szCs w:val="22"/>
          <w:lang w:val="en-US"/>
        </w:rPr>
        <w:t>-</w:t>
      </w:r>
      <w:r w:rsidRPr="002124FB">
        <w:rPr>
          <w:rFonts w:ascii="Calibri" w:eastAsia="Calibri" w:hAnsi="Calibri" w:cs="Calibri"/>
          <w:bCs/>
          <w:sz w:val="24"/>
          <w:szCs w:val="22"/>
          <w:lang w:val="en-US"/>
        </w:rPr>
        <w:t xml:space="preserve">tank chaired by the </w:t>
      </w:r>
      <w:r w:rsidR="00EA7B14">
        <w:rPr>
          <w:rFonts w:ascii="Calibri" w:eastAsia="Calibri" w:hAnsi="Calibri" w:cs="Calibri"/>
          <w:bCs/>
          <w:sz w:val="24"/>
          <w:szCs w:val="22"/>
          <w:lang w:val="en-US"/>
        </w:rPr>
        <w:t>p</w:t>
      </w:r>
      <w:r w:rsidRPr="002124FB">
        <w:rPr>
          <w:rFonts w:ascii="Calibri" w:eastAsia="Calibri" w:hAnsi="Calibri" w:cs="Calibri"/>
          <w:bCs/>
          <w:sz w:val="24"/>
          <w:szCs w:val="22"/>
          <w:lang w:val="en-US"/>
        </w:rPr>
        <w:t xml:space="preserve">rime </w:t>
      </w:r>
      <w:r w:rsidR="00EA7B14">
        <w:rPr>
          <w:rFonts w:ascii="Calibri" w:eastAsia="Calibri" w:hAnsi="Calibri" w:cs="Calibri"/>
          <w:bCs/>
          <w:sz w:val="24"/>
          <w:szCs w:val="22"/>
          <w:lang w:val="en-US"/>
        </w:rPr>
        <w:t>m</w:t>
      </w:r>
      <w:r w:rsidRPr="002124FB">
        <w:rPr>
          <w:rFonts w:ascii="Calibri" w:eastAsia="Calibri" w:hAnsi="Calibri" w:cs="Calibri"/>
          <w:bCs/>
          <w:sz w:val="24"/>
          <w:szCs w:val="22"/>
          <w:lang w:val="en-US"/>
        </w:rPr>
        <w:t xml:space="preserve">inister of India. In this position, Dr Chand is directly steering India's development agenda in agriculture and food security. He is also providing policy inputs to </w:t>
      </w:r>
      <w:r w:rsidR="00EA7B14">
        <w:rPr>
          <w:rFonts w:ascii="Calibri" w:eastAsia="Calibri" w:hAnsi="Calibri" w:cs="Calibri"/>
          <w:bCs/>
          <w:sz w:val="24"/>
          <w:szCs w:val="22"/>
          <w:lang w:val="en-US"/>
        </w:rPr>
        <w:t>c</w:t>
      </w:r>
      <w:r w:rsidRPr="002124FB">
        <w:rPr>
          <w:rFonts w:ascii="Calibri" w:eastAsia="Calibri" w:hAnsi="Calibri" w:cs="Calibri"/>
          <w:bCs/>
          <w:sz w:val="24"/>
          <w:szCs w:val="22"/>
          <w:lang w:val="en-US"/>
        </w:rPr>
        <w:t>entral ministries and state governments in water resources, SDGs, poverty alleviation, forest</w:t>
      </w:r>
      <w:r w:rsidR="00EA7B14">
        <w:rPr>
          <w:rFonts w:ascii="Calibri" w:eastAsia="Calibri" w:hAnsi="Calibri" w:cs="Calibri"/>
          <w:bCs/>
          <w:sz w:val="24"/>
          <w:szCs w:val="22"/>
          <w:lang w:val="en-US"/>
        </w:rPr>
        <w:t>s</w:t>
      </w:r>
      <w:r w:rsidRPr="002124FB">
        <w:rPr>
          <w:rFonts w:ascii="Calibri" w:eastAsia="Calibri" w:hAnsi="Calibri" w:cs="Calibri"/>
          <w:bCs/>
          <w:sz w:val="24"/>
          <w:szCs w:val="22"/>
          <w:lang w:val="en-US"/>
        </w:rPr>
        <w:t xml:space="preserve"> and </w:t>
      </w:r>
      <w:r w:rsidR="00EA7B14">
        <w:rPr>
          <w:rFonts w:ascii="Calibri" w:eastAsia="Calibri" w:hAnsi="Calibri" w:cs="Calibri"/>
          <w:bCs/>
          <w:sz w:val="24"/>
          <w:szCs w:val="22"/>
          <w:lang w:val="en-US"/>
        </w:rPr>
        <w:t xml:space="preserve">the </w:t>
      </w:r>
      <w:r w:rsidRPr="002124FB">
        <w:rPr>
          <w:rFonts w:ascii="Calibri" w:eastAsia="Calibri" w:hAnsi="Calibri" w:cs="Calibri"/>
          <w:bCs/>
          <w:sz w:val="24"/>
          <w:szCs w:val="22"/>
          <w:lang w:val="en-US"/>
        </w:rPr>
        <w:t xml:space="preserve">environment, sustainable livelihood, smallholder development, food processing and </w:t>
      </w:r>
      <w:proofErr w:type="spellStart"/>
      <w:r w:rsidRPr="002124FB">
        <w:rPr>
          <w:rFonts w:ascii="Calibri" w:eastAsia="Calibri" w:hAnsi="Calibri" w:cs="Calibri"/>
          <w:bCs/>
          <w:sz w:val="24"/>
          <w:szCs w:val="22"/>
          <w:lang w:val="en-US"/>
        </w:rPr>
        <w:t>agri</w:t>
      </w:r>
      <w:proofErr w:type="spellEnd"/>
      <w:r w:rsidRPr="002124FB">
        <w:rPr>
          <w:rFonts w:ascii="Calibri" w:eastAsia="Calibri" w:hAnsi="Calibri" w:cs="Calibri"/>
          <w:bCs/>
          <w:sz w:val="24"/>
          <w:szCs w:val="22"/>
          <w:lang w:val="en-US"/>
        </w:rPr>
        <w:t xml:space="preserve">-technology. </w:t>
      </w:r>
    </w:p>
    <w:p w14:paraId="795391D7" w14:textId="62B999D8" w:rsidR="002124FB" w:rsidRPr="002124FB" w:rsidRDefault="002124FB" w:rsidP="00202F9A">
      <w:pPr>
        <w:spacing w:after="120" w:line="240" w:lineRule="auto"/>
        <w:jc w:val="both"/>
        <w:rPr>
          <w:rFonts w:ascii="Calibri" w:eastAsia="Calibri" w:hAnsi="Calibri" w:cs="Calibri"/>
          <w:bCs/>
          <w:sz w:val="24"/>
          <w:szCs w:val="22"/>
          <w:lang w:val="en-US"/>
        </w:rPr>
      </w:pPr>
      <w:r w:rsidRPr="002124FB">
        <w:rPr>
          <w:rFonts w:ascii="Calibri" w:eastAsia="Calibri" w:hAnsi="Calibri" w:cs="Calibri"/>
          <w:bCs/>
          <w:sz w:val="24"/>
          <w:szCs w:val="22"/>
          <w:lang w:val="en-US"/>
        </w:rPr>
        <w:t xml:space="preserve">Dr Chand has served in eminent academic positions including: </w:t>
      </w:r>
      <w:r w:rsidR="00EA7B14">
        <w:rPr>
          <w:rFonts w:ascii="Calibri" w:eastAsia="Calibri" w:hAnsi="Calibri" w:cs="Calibri"/>
          <w:bCs/>
          <w:sz w:val="24"/>
          <w:szCs w:val="22"/>
          <w:lang w:val="en-US"/>
        </w:rPr>
        <w:t>n</w:t>
      </w:r>
      <w:r w:rsidRPr="002124FB">
        <w:rPr>
          <w:rFonts w:ascii="Calibri" w:eastAsia="Calibri" w:hAnsi="Calibri" w:cs="Calibri"/>
          <w:bCs/>
          <w:sz w:val="24"/>
          <w:szCs w:val="22"/>
          <w:lang w:val="en-US"/>
        </w:rPr>
        <w:t xml:space="preserve">ational </w:t>
      </w:r>
      <w:r w:rsidR="00EA7B14">
        <w:rPr>
          <w:rFonts w:ascii="Calibri" w:eastAsia="Calibri" w:hAnsi="Calibri" w:cs="Calibri"/>
          <w:bCs/>
          <w:sz w:val="24"/>
          <w:szCs w:val="22"/>
          <w:lang w:val="en-US"/>
        </w:rPr>
        <w:t>p</w:t>
      </w:r>
      <w:r w:rsidRPr="002124FB">
        <w:rPr>
          <w:rFonts w:ascii="Calibri" w:eastAsia="Calibri" w:hAnsi="Calibri" w:cs="Calibri"/>
          <w:bCs/>
          <w:sz w:val="24"/>
          <w:szCs w:val="22"/>
          <w:lang w:val="en-US"/>
        </w:rPr>
        <w:t xml:space="preserve">rofessor at </w:t>
      </w:r>
      <w:r w:rsidR="00EA7B14">
        <w:rPr>
          <w:rFonts w:ascii="Calibri" w:eastAsia="Calibri" w:hAnsi="Calibri" w:cs="Calibri"/>
          <w:bCs/>
          <w:sz w:val="24"/>
          <w:szCs w:val="22"/>
          <w:lang w:val="en-US"/>
        </w:rPr>
        <w:t xml:space="preserve">the </w:t>
      </w:r>
      <w:r w:rsidRPr="002124FB">
        <w:rPr>
          <w:rFonts w:ascii="Calibri" w:eastAsia="Calibri" w:hAnsi="Calibri" w:cs="Calibri"/>
          <w:bCs/>
          <w:sz w:val="24"/>
          <w:szCs w:val="22"/>
          <w:lang w:val="en-US"/>
        </w:rPr>
        <w:t xml:space="preserve">Indian Council of Agricultural Research for five years, </w:t>
      </w:r>
      <w:r w:rsidR="00EA7B14">
        <w:rPr>
          <w:rFonts w:ascii="Calibri" w:eastAsia="Calibri" w:hAnsi="Calibri" w:cs="Calibri"/>
          <w:bCs/>
          <w:sz w:val="24"/>
          <w:szCs w:val="22"/>
          <w:lang w:val="en-US"/>
        </w:rPr>
        <w:t>p</w:t>
      </w:r>
      <w:r w:rsidRPr="002124FB">
        <w:rPr>
          <w:rFonts w:ascii="Calibri" w:eastAsia="Calibri" w:hAnsi="Calibri" w:cs="Calibri"/>
          <w:bCs/>
          <w:sz w:val="24"/>
          <w:szCs w:val="22"/>
          <w:lang w:val="en-US"/>
        </w:rPr>
        <w:t xml:space="preserve">rincipal </w:t>
      </w:r>
      <w:r w:rsidR="00EA7B14">
        <w:rPr>
          <w:rFonts w:ascii="Calibri" w:eastAsia="Calibri" w:hAnsi="Calibri" w:cs="Calibri"/>
          <w:bCs/>
          <w:sz w:val="24"/>
          <w:szCs w:val="22"/>
          <w:lang w:val="en-US"/>
        </w:rPr>
        <w:t>s</w:t>
      </w:r>
      <w:r w:rsidRPr="002124FB">
        <w:rPr>
          <w:rFonts w:ascii="Calibri" w:eastAsia="Calibri" w:hAnsi="Calibri" w:cs="Calibri"/>
          <w:bCs/>
          <w:sz w:val="24"/>
          <w:szCs w:val="22"/>
          <w:lang w:val="en-US"/>
        </w:rPr>
        <w:t xml:space="preserve">cientist at </w:t>
      </w:r>
      <w:r w:rsidR="00EA7B14">
        <w:rPr>
          <w:rFonts w:ascii="Calibri" w:eastAsia="Calibri" w:hAnsi="Calibri" w:cs="Calibri"/>
          <w:bCs/>
          <w:sz w:val="24"/>
          <w:szCs w:val="22"/>
          <w:lang w:val="en-US"/>
        </w:rPr>
        <w:t xml:space="preserve">the </w:t>
      </w:r>
      <w:r w:rsidRPr="002124FB">
        <w:rPr>
          <w:rFonts w:ascii="Calibri" w:eastAsia="Calibri" w:hAnsi="Calibri" w:cs="Calibri"/>
          <w:bCs/>
          <w:sz w:val="24"/>
          <w:szCs w:val="22"/>
          <w:lang w:val="en-US"/>
        </w:rPr>
        <w:t>National Institute of Agricultural Economics and Policy Research</w:t>
      </w:r>
      <w:r w:rsidR="00EA7B14">
        <w:rPr>
          <w:rFonts w:ascii="Calibri" w:eastAsia="Calibri" w:hAnsi="Calibri" w:cs="Calibri"/>
          <w:bCs/>
          <w:sz w:val="24"/>
          <w:szCs w:val="22"/>
          <w:lang w:val="en-US"/>
        </w:rPr>
        <w:t xml:space="preserve"> in </w:t>
      </w:r>
      <w:r w:rsidRPr="002124FB">
        <w:rPr>
          <w:rFonts w:ascii="Calibri" w:eastAsia="Calibri" w:hAnsi="Calibri" w:cs="Calibri"/>
          <w:bCs/>
          <w:sz w:val="24"/>
          <w:szCs w:val="22"/>
          <w:lang w:val="en-US"/>
        </w:rPr>
        <w:t xml:space="preserve">New Delhi for </w:t>
      </w:r>
      <w:r w:rsidR="00EA7B14">
        <w:rPr>
          <w:rFonts w:ascii="Calibri" w:eastAsia="Calibri" w:hAnsi="Calibri" w:cs="Calibri"/>
          <w:bCs/>
          <w:sz w:val="24"/>
          <w:szCs w:val="22"/>
          <w:lang w:val="en-US"/>
        </w:rPr>
        <w:t>10</w:t>
      </w:r>
      <w:r w:rsidRPr="002124FB">
        <w:rPr>
          <w:rFonts w:ascii="Calibri" w:eastAsia="Calibri" w:hAnsi="Calibri" w:cs="Calibri"/>
          <w:bCs/>
          <w:sz w:val="24"/>
          <w:szCs w:val="22"/>
          <w:lang w:val="en-US"/>
        </w:rPr>
        <w:t xml:space="preserve"> years, </w:t>
      </w:r>
      <w:r w:rsidR="00EA7B14">
        <w:rPr>
          <w:rFonts w:ascii="Calibri" w:eastAsia="Calibri" w:hAnsi="Calibri" w:cs="Calibri"/>
          <w:bCs/>
          <w:sz w:val="24"/>
          <w:szCs w:val="22"/>
          <w:lang w:val="en-US"/>
        </w:rPr>
        <w:t>p</w:t>
      </w:r>
      <w:r w:rsidRPr="002124FB">
        <w:rPr>
          <w:rFonts w:ascii="Calibri" w:eastAsia="Calibri" w:hAnsi="Calibri" w:cs="Calibri"/>
          <w:bCs/>
          <w:sz w:val="24"/>
          <w:szCs w:val="22"/>
          <w:lang w:val="en-US"/>
        </w:rPr>
        <w:t xml:space="preserve">rofessor at </w:t>
      </w:r>
      <w:r w:rsidR="00EA7B14">
        <w:rPr>
          <w:rFonts w:ascii="Calibri" w:eastAsia="Calibri" w:hAnsi="Calibri" w:cs="Calibri"/>
          <w:bCs/>
          <w:sz w:val="24"/>
          <w:szCs w:val="22"/>
          <w:lang w:val="en-US"/>
        </w:rPr>
        <w:t xml:space="preserve">the </w:t>
      </w:r>
      <w:r w:rsidRPr="002124FB">
        <w:rPr>
          <w:rFonts w:ascii="Calibri" w:eastAsia="Calibri" w:hAnsi="Calibri" w:cs="Calibri"/>
          <w:bCs/>
          <w:sz w:val="24"/>
          <w:szCs w:val="22"/>
          <w:lang w:val="en-US"/>
        </w:rPr>
        <w:t>Institute of Economic Growth, University of Delhi</w:t>
      </w:r>
      <w:r w:rsidR="00EA7B14">
        <w:rPr>
          <w:rFonts w:ascii="Calibri" w:eastAsia="Calibri" w:hAnsi="Calibri" w:cs="Calibri"/>
          <w:bCs/>
          <w:sz w:val="24"/>
          <w:szCs w:val="22"/>
          <w:lang w:val="en-US"/>
        </w:rPr>
        <w:t>,</w:t>
      </w:r>
      <w:r w:rsidRPr="002124FB">
        <w:rPr>
          <w:rFonts w:ascii="Calibri" w:eastAsia="Calibri" w:hAnsi="Calibri" w:cs="Calibri"/>
          <w:bCs/>
          <w:sz w:val="24"/>
          <w:szCs w:val="22"/>
          <w:lang w:val="en-US"/>
        </w:rPr>
        <w:t xml:space="preserve"> </w:t>
      </w:r>
      <w:r w:rsidR="00EA7B14">
        <w:rPr>
          <w:rFonts w:ascii="Calibri" w:eastAsia="Calibri" w:hAnsi="Calibri" w:cs="Calibri"/>
          <w:bCs/>
          <w:sz w:val="24"/>
          <w:szCs w:val="22"/>
          <w:lang w:val="en-US"/>
        </w:rPr>
        <w:t>p</w:t>
      </w:r>
      <w:r w:rsidRPr="002124FB">
        <w:rPr>
          <w:rFonts w:ascii="Calibri" w:eastAsia="Calibri" w:hAnsi="Calibri" w:cs="Calibri"/>
          <w:bCs/>
          <w:sz w:val="24"/>
          <w:szCs w:val="22"/>
          <w:lang w:val="en-US"/>
        </w:rPr>
        <w:t>rofessor at Punjab Agricultural University, Ludhiana, India</w:t>
      </w:r>
      <w:r w:rsidR="00EA7B14">
        <w:rPr>
          <w:rFonts w:ascii="Calibri" w:eastAsia="Calibri" w:hAnsi="Calibri" w:cs="Calibri"/>
          <w:bCs/>
          <w:sz w:val="24"/>
          <w:szCs w:val="22"/>
          <w:lang w:val="en-US"/>
        </w:rPr>
        <w:t>,</w:t>
      </w:r>
      <w:r w:rsidRPr="002124FB">
        <w:rPr>
          <w:rFonts w:ascii="Calibri" w:eastAsia="Calibri" w:hAnsi="Calibri" w:cs="Calibri"/>
          <w:bCs/>
          <w:sz w:val="24"/>
          <w:szCs w:val="22"/>
          <w:lang w:val="en-US"/>
        </w:rPr>
        <w:t xml:space="preserve"> </w:t>
      </w:r>
      <w:r w:rsidR="00EA7B14">
        <w:rPr>
          <w:rFonts w:ascii="Calibri" w:eastAsia="Calibri" w:hAnsi="Calibri" w:cs="Calibri"/>
          <w:bCs/>
          <w:sz w:val="24"/>
          <w:szCs w:val="22"/>
          <w:lang w:val="en-US"/>
        </w:rPr>
        <w:t>v</w:t>
      </w:r>
      <w:r w:rsidRPr="002124FB">
        <w:rPr>
          <w:rFonts w:ascii="Calibri" w:eastAsia="Calibri" w:hAnsi="Calibri" w:cs="Calibri"/>
          <w:bCs/>
          <w:sz w:val="24"/>
          <w:szCs w:val="22"/>
          <w:lang w:val="en-US"/>
        </w:rPr>
        <w:t xml:space="preserve">isiting </w:t>
      </w:r>
      <w:r w:rsidR="00EA7B14">
        <w:rPr>
          <w:rFonts w:ascii="Calibri" w:eastAsia="Calibri" w:hAnsi="Calibri" w:cs="Calibri"/>
          <w:bCs/>
          <w:sz w:val="24"/>
          <w:szCs w:val="22"/>
          <w:lang w:val="en-US"/>
        </w:rPr>
        <w:t>p</w:t>
      </w:r>
      <w:r w:rsidRPr="002124FB">
        <w:rPr>
          <w:rFonts w:ascii="Calibri" w:eastAsia="Calibri" w:hAnsi="Calibri" w:cs="Calibri"/>
          <w:bCs/>
          <w:sz w:val="24"/>
          <w:szCs w:val="22"/>
          <w:lang w:val="en-US"/>
        </w:rPr>
        <w:t xml:space="preserve">rofessor at </w:t>
      </w:r>
      <w:r w:rsidR="00EA7B14">
        <w:rPr>
          <w:rFonts w:ascii="Calibri" w:eastAsia="Calibri" w:hAnsi="Calibri" w:cs="Calibri"/>
          <w:bCs/>
          <w:sz w:val="24"/>
          <w:szCs w:val="22"/>
          <w:lang w:val="en-US"/>
        </w:rPr>
        <w:t xml:space="preserve">the </w:t>
      </w:r>
      <w:r w:rsidRPr="002124FB">
        <w:rPr>
          <w:rFonts w:ascii="Calibri" w:eastAsia="Calibri" w:hAnsi="Calibri" w:cs="Calibri"/>
          <w:bCs/>
          <w:sz w:val="24"/>
          <w:szCs w:val="22"/>
          <w:lang w:val="en-US"/>
        </w:rPr>
        <w:t xml:space="preserve">University of Wollongong, NSW, Australia and </w:t>
      </w:r>
      <w:r w:rsidR="00EA7B14">
        <w:rPr>
          <w:rFonts w:ascii="Calibri" w:eastAsia="Calibri" w:hAnsi="Calibri" w:cs="Calibri"/>
          <w:bCs/>
          <w:sz w:val="24"/>
          <w:szCs w:val="22"/>
          <w:lang w:val="en-US"/>
        </w:rPr>
        <w:t>v</w:t>
      </w:r>
      <w:r w:rsidRPr="002124FB">
        <w:rPr>
          <w:rFonts w:ascii="Calibri" w:eastAsia="Calibri" w:hAnsi="Calibri" w:cs="Calibri"/>
          <w:bCs/>
          <w:sz w:val="24"/>
          <w:szCs w:val="22"/>
          <w:lang w:val="en-US"/>
        </w:rPr>
        <w:t xml:space="preserve">isiting </w:t>
      </w:r>
      <w:r w:rsidR="00EA7B14">
        <w:rPr>
          <w:rFonts w:ascii="Calibri" w:eastAsia="Calibri" w:hAnsi="Calibri" w:cs="Calibri"/>
          <w:bCs/>
          <w:sz w:val="24"/>
          <w:szCs w:val="22"/>
          <w:lang w:val="en-US"/>
        </w:rPr>
        <w:t>f</w:t>
      </w:r>
      <w:r w:rsidRPr="002124FB">
        <w:rPr>
          <w:rFonts w:ascii="Calibri" w:eastAsia="Calibri" w:hAnsi="Calibri" w:cs="Calibri"/>
          <w:bCs/>
          <w:sz w:val="24"/>
          <w:szCs w:val="22"/>
          <w:lang w:val="en-US"/>
        </w:rPr>
        <w:t xml:space="preserve">ellow at </w:t>
      </w:r>
      <w:r w:rsidR="00EA7B14">
        <w:rPr>
          <w:rFonts w:ascii="Calibri" w:eastAsia="Calibri" w:hAnsi="Calibri" w:cs="Calibri"/>
          <w:bCs/>
          <w:sz w:val="24"/>
          <w:szCs w:val="22"/>
          <w:lang w:val="en-US"/>
        </w:rPr>
        <w:t xml:space="preserve">the </w:t>
      </w:r>
      <w:r w:rsidRPr="002124FB">
        <w:rPr>
          <w:rFonts w:ascii="Calibri" w:eastAsia="Calibri" w:hAnsi="Calibri" w:cs="Calibri"/>
          <w:bCs/>
          <w:sz w:val="24"/>
          <w:szCs w:val="22"/>
          <w:lang w:val="en-US"/>
        </w:rPr>
        <w:t>Institute of Developing Economies, Chiba Shi Japan. He also headed the National Institute of Agricultural Economics and Policy Research</w:t>
      </w:r>
      <w:r w:rsidR="00EA7B14">
        <w:rPr>
          <w:rFonts w:ascii="Calibri" w:eastAsia="Calibri" w:hAnsi="Calibri" w:cs="Calibri"/>
          <w:bCs/>
          <w:sz w:val="24"/>
          <w:szCs w:val="22"/>
          <w:lang w:val="en-US"/>
        </w:rPr>
        <w:t xml:space="preserve"> in</w:t>
      </w:r>
      <w:r w:rsidRPr="002124FB">
        <w:rPr>
          <w:rFonts w:ascii="Calibri" w:eastAsia="Calibri" w:hAnsi="Calibri" w:cs="Calibri"/>
          <w:bCs/>
          <w:sz w:val="24"/>
          <w:szCs w:val="22"/>
          <w:lang w:val="en-US"/>
        </w:rPr>
        <w:t xml:space="preserve"> New Delhi as its </w:t>
      </w:r>
      <w:r w:rsidR="00EA7B14">
        <w:rPr>
          <w:rFonts w:ascii="Calibri" w:eastAsia="Calibri" w:hAnsi="Calibri" w:cs="Calibri"/>
          <w:bCs/>
          <w:sz w:val="24"/>
          <w:szCs w:val="22"/>
          <w:lang w:val="en-US"/>
        </w:rPr>
        <w:t>d</w:t>
      </w:r>
      <w:r w:rsidRPr="002124FB">
        <w:rPr>
          <w:rFonts w:ascii="Calibri" w:eastAsia="Calibri" w:hAnsi="Calibri" w:cs="Calibri"/>
          <w:bCs/>
          <w:sz w:val="24"/>
          <w:szCs w:val="22"/>
          <w:lang w:val="en-US"/>
        </w:rPr>
        <w:t xml:space="preserve">irector for six years. </w:t>
      </w:r>
    </w:p>
    <w:p w14:paraId="3C337834" w14:textId="77777777" w:rsidR="00EA7B14" w:rsidRDefault="002124FB" w:rsidP="0027424E">
      <w:pPr>
        <w:spacing w:after="120" w:line="240" w:lineRule="auto"/>
        <w:jc w:val="both"/>
        <w:rPr>
          <w:rFonts w:ascii="Calibri" w:eastAsia="Calibri" w:hAnsi="Calibri" w:cs="Calibri"/>
          <w:bCs/>
          <w:sz w:val="24"/>
          <w:szCs w:val="22"/>
          <w:lang w:val="en-US"/>
        </w:rPr>
      </w:pPr>
      <w:r w:rsidRPr="002124FB">
        <w:rPr>
          <w:rFonts w:ascii="Calibri" w:eastAsia="Calibri" w:hAnsi="Calibri" w:cs="Calibri"/>
          <w:bCs/>
          <w:sz w:val="24"/>
          <w:szCs w:val="22"/>
          <w:lang w:val="en-US"/>
        </w:rPr>
        <w:t xml:space="preserve">He has impacted global agricultural policies and research through various roles including </w:t>
      </w:r>
      <w:r w:rsidR="00EA7B14">
        <w:rPr>
          <w:rFonts w:ascii="Calibri" w:eastAsia="Calibri" w:hAnsi="Calibri" w:cs="Calibri"/>
          <w:bCs/>
          <w:sz w:val="24"/>
          <w:szCs w:val="22"/>
          <w:lang w:val="en-US"/>
        </w:rPr>
        <w:t>as m</w:t>
      </w:r>
      <w:r w:rsidRPr="002124FB">
        <w:rPr>
          <w:rFonts w:ascii="Calibri" w:eastAsia="Calibri" w:hAnsi="Calibri" w:cs="Calibri"/>
          <w:bCs/>
          <w:sz w:val="24"/>
          <w:szCs w:val="22"/>
          <w:lang w:val="en-US"/>
        </w:rPr>
        <w:t xml:space="preserve">ember of </w:t>
      </w:r>
      <w:r w:rsidR="00EA7B14">
        <w:rPr>
          <w:rFonts w:ascii="Calibri" w:eastAsia="Calibri" w:hAnsi="Calibri" w:cs="Calibri"/>
          <w:bCs/>
          <w:sz w:val="24"/>
          <w:szCs w:val="22"/>
          <w:lang w:val="en-US"/>
        </w:rPr>
        <w:t xml:space="preserve">the </w:t>
      </w:r>
      <w:r w:rsidRPr="002124FB">
        <w:rPr>
          <w:rFonts w:ascii="Calibri" w:eastAsia="Calibri" w:hAnsi="Calibri" w:cs="Calibri"/>
          <w:bCs/>
          <w:sz w:val="24"/>
          <w:szCs w:val="22"/>
          <w:lang w:val="en-US"/>
        </w:rPr>
        <w:t>Board of Trustee</w:t>
      </w:r>
      <w:r w:rsidR="00EA7B14">
        <w:rPr>
          <w:rFonts w:ascii="Calibri" w:eastAsia="Calibri" w:hAnsi="Calibri" w:cs="Calibri"/>
          <w:bCs/>
          <w:sz w:val="24"/>
          <w:szCs w:val="22"/>
          <w:lang w:val="en-US"/>
        </w:rPr>
        <w:t>s</w:t>
      </w:r>
      <w:r w:rsidRPr="002124FB">
        <w:rPr>
          <w:rFonts w:ascii="Calibri" w:eastAsia="Calibri" w:hAnsi="Calibri" w:cs="Calibri"/>
          <w:bCs/>
          <w:sz w:val="24"/>
          <w:szCs w:val="22"/>
          <w:lang w:val="en-US"/>
        </w:rPr>
        <w:t xml:space="preserve"> of International Wheat and Maize Improvement Centre, Mexico, 2016</w:t>
      </w:r>
      <w:r w:rsidR="00EA7B14">
        <w:rPr>
          <w:rFonts w:ascii="Calibri" w:eastAsia="Calibri" w:hAnsi="Calibri" w:cs="Calibri"/>
          <w:bCs/>
          <w:sz w:val="24"/>
          <w:szCs w:val="22"/>
          <w:lang w:val="en-US"/>
        </w:rPr>
        <w:t>,</w:t>
      </w:r>
      <w:r w:rsidRPr="002124FB">
        <w:rPr>
          <w:rFonts w:ascii="Calibri" w:eastAsia="Calibri" w:hAnsi="Calibri" w:cs="Calibri"/>
          <w:bCs/>
          <w:sz w:val="24"/>
          <w:szCs w:val="22"/>
          <w:lang w:val="en-US"/>
        </w:rPr>
        <w:t xml:space="preserve"> </w:t>
      </w:r>
      <w:r w:rsidR="00EA7B14">
        <w:rPr>
          <w:rFonts w:ascii="Calibri" w:eastAsia="Calibri" w:hAnsi="Calibri" w:cs="Calibri"/>
          <w:bCs/>
          <w:sz w:val="24"/>
          <w:szCs w:val="22"/>
          <w:lang w:val="en-US"/>
        </w:rPr>
        <w:t>m</w:t>
      </w:r>
      <w:r w:rsidRPr="002124FB">
        <w:rPr>
          <w:rFonts w:ascii="Calibri" w:eastAsia="Calibri" w:hAnsi="Calibri" w:cs="Calibri"/>
          <w:bCs/>
          <w:sz w:val="24"/>
          <w:szCs w:val="22"/>
          <w:lang w:val="en-US"/>
        </w:rPr>
        <w:t>ember</w:t>
      </w:r>
      <w:r w:rsidR="00EA7B14">
        <w:rPr>
          <w:rFonts w:ascii="Calibri" w:eastAsia="Calibri" w:hAnsi="Calibri" w:cs="Calibri"/>
          <w:bCs/>
          <w:sz w:val="24"/>
          <w:szCs w:val="22"/>
          <w:lang w:val="en-US"/>
        </w:rPr>
        <w:t xml:space="preserve"> of the</w:t>
      </w:r>
      <w:r w:rsidRPr="002124FB">
        <w:rPr>
          <w:rFonts w:ascii="Calibri" w:eastAsia="Calibri" w:hAnsi="Calibri" w:cs="Calibri"/>
          <w:bCs/>
          <w:sz w:val="24"/>
          <w:szCs w:val="22"/>
          <w:lang w:val="en-US"/>
        </w:rPr>
        <w:t xml:space="preserve"> Policy Advisory Committee o</w:t>
      </w:r>
      <w:r w:rsidR="00EA7B14">
        <w:rPr>
          <w:rFonts w:ascii="Calibri" w:eastAsia="Calibri" w:hAnsi="Calibri" w:cs="Calibri"/>
          <w:bCs/>
          <w:sz w:val="24"/>
          <w:szCs w:val="22"/>
          <w:lang w:val="en-US"/>
        </w:rPr>
        <w:t xml:space="preserve">f the </w:t>
      </w:r>
      <w:r w:rsidRPr="002124FB">
        <w:rPr>
          <w:rFonts w:ascii="Calibri" w:eastAsia="Calibri" w:hAnsi="Calibri" w:cs="Calibri"/>
          <w:bCs/>
          <w:sz w:val="24"/>
          <w:szCs w:val="22"/>
          <w:lang w:val="en-US"/>
        </w:rPr>
        <w:t>Australian Centre for International Agricultural Research, 2016</w:t>
      </w:r>
      <w:r w:rsidR="00EA7B14">
        <w:rPr>
          <w:rFonts w:ascii="Calibri" w:eastAsia="Calibri" w:hAnsi="Calibri" w:cs="Calibri"/>
          <w:bCs/>
          <w:sz w:val="24"/>
          <w:szCs w:val="22"/>
          <w:lang w:val="en-US"/>
        </w:rPr>
        <w:t>,</w:t>
      </w:r>
      <w:r w:rsidRPr="002124FB">
        <w:rPr>
          <w:rFonts w:ascii="Calibri" w:eastAsia="Calibri" w:hAnsi="Calibri" w:cs="Calibri"/>
          <w:bCs/>
          <w:sz w:val="24"/>
          <w:szCs w:val="22"/>
          <w:lang w:val="en-US"/>
        </w:rPr>
        <w:t xml:space="preserve"> </w:t>
      </w:r>
      <w:r w:rsidR="00EA7B14">
        <w:rPr>
          <w:rFonts w:ascii="Calibri" w:eastAsia="Calibri" w:hAnsi="Calibri" w:cs="Calibri"/>
          <w:bCs/>
          <w:sz w:val="24"/>
          <w:szCs w:val="22"/>
          <w:lang w:val="en-US"/>
        </w:rPr>
        <w:t>m</w:t>
      </w:r>
      <w:r w:rsidRPr="002124FB">
        <w:rPr>
          <w:rFonts w:ascii="Calibri" w:eastAsia="Calibri" w:hAnsi="Calibri" w:cs="Calibri"/>
          <w:bCs/>
          <w:sz w:val="24"/>
          <w:szCs w:val="22"/>
          <w:lang w:val="en-US"/>
        </w:rPr>
        <w:t>ember</w:t>
      </w:r>
      <w:r w:rsidR="00EA7B14">
        <w:rPr>
          <w:rFonts w:ascii="Calibri" w:eastAsia="Calibri" w:hAnsi="Calibri" w:cs="Calibri"/>
          <w:bCs/>
          <w:sz w:val="24"/>
          <w:szCs w:val="22"/>
          <w:lang w:val="en-US"/>
        </w:rPr>
        <w:t xml:space="preserve"> of the</w:t>
      </w:r>
      <w:r w:rsidRPr="002124FB">
        <w:rPr>
          <w:rFonts w:ascii="Calibri" w:eastAsia="Calibri" w:hAnsi="Calibri" w:cs="Calibri"/>
          <w:bCs/>
          <w:sz w:val="24"/>
          <w:szCs w:val="22"/>
          <w:lang w:val="en-US"/>
        </w:rPr>
        <w:t xml:space="preserve"> Food Security Committee of </w:t>
      </w:r>
      <w:r w:rsidR="00EA7B14">
        <w:rPr>
          <w:rFonts w:ascii="Calibri" w:eastAsia="Calibri" w:hAnsi="Calibri" w:cs="Calibri"/>
          <w:bCs/>
          <w:sz w:val="24"/>
          <w:szCs w:val="22"/>
          <w:lang w:val="en-US"/>
        </w:rPr>
        <w:t xml:space="preserve">the </w:t>
      </w:r>
      <w:r w:rsidRPr="002124FB">
        <w:rPr>
          <w:rFonts w:ascii="Calibri" w:eastAsia="Calibri" w:hAnsi="Calibri" w:cs="Calibri"/>
          <w:bCs/>
          <w:sz w:val="24"/>
          <w:szCs w:val="22"/>
          <w:lang w:val="en-US"/>
        </w:rPr>
        <w:t xml:space="preserve">Global Food Security Council of </w:t>
      </w:r>
      <w:r w:rsidR="00EA7B14">
        <w:rPr>
          <w:rFonts w:ascii="Calibri" w:eastAsia="Calibri" w:hAnsi="Calibri" w:cs="Calibri"/>
          <w:bCs/>
          <w:sz w:val="24"/>
          <w:szCs w:val="22"/>
          <w:lang w:val="en-US"/>
        </w:rPr>
        <w:t xml:space="preserve">the </w:t>
      </w:r>
      <w:r w:rsidRPr="002124FB">
        <w:rPr>
          <w:rFonts w:ascii="Calibri" w:eastAsia="Calibri" w:hAnsi="Calibri" w:cs="Calibri"/>
          <w:bCs/>
          <w:sz w:val="24"/>
          <w:szCs w:val="22"/>
          <w:lang w:val="en-US"/>
        </w:rPr>
        <w:t xml:space="preserve">World Economic Forum, Geneva, 2016-17. </w:t>
      </w:r>
    </w:p>
    <w:p w14:paraId="160EE071" w14:textId="1C218ECD" w:rsidR="002124FB" w:rsidRPr="002124FB" w:rsidRDefault="002124FB" w:rsidP="0027424E">
      <w:pPr>
        <w:spacing w:after="120" w:line="240" w:lineRule="auto"/>
        <w:jc w:val="both"/>
        <w:rPr>
          <w:rFonts w:ascii="Calibri" w:eastAsia="Calibri" w:hAnsi="Calibri" w:cs="Calibri"/>
          <w:bCs/>
          <w:sz w:val="24"/>
          <w:szCs w:val="22"/>
          <w:lang w:val="en-US"/>
        </w:rPr>
      </w:pPr>
      <w:r w:rsidRPr="002124FB">
        <w:rPr>
          <w:rFonts w:ascii="Calibri" w:eastAsia="Calibri" w:hAnsi="Calibri" w:cs="Calibri"/>
          <w:bCs/>
          <w:sz w:val="24"/>
          <w:szCs w:val="22"/>
          <w:lang w:val="en-US"/>
        </w:rPr>
        <w:t xml:space="preserve">He has </w:t>
      </w:r>
      <w:r w:rsidR="00EA7B14">
        <w:rPr>
          <w:rFonts w:ascii="Calibri" w:eastAsia="Calibri" w:hAnsi="Calibri" w:cs="Calibri"/>
          <w:bCs/>
          <w:sz w:val="24"/>
          <w:szCs w:val="22"/>
          <w:lang w:val="en-US"/>
        </w:rPr>
        <w:t xml:space="preserve">also </w:t>
      </w:r>
      <w:r w:rsidRPr="002124FB">
        <w:rPr>
          <w:rFonts w:ascii="Calibri" w:eastAsia="Calibri" w:hAnsi="Calibri" w:cs="Calibri"/>
          <w:bCs/>
          <w:sz w:val="24"/>
          <w:szCs w:val="22"/>
          <w:lang w:val="en-US"/>
        </w:rPr>
        <w:t xml:space="preserve">served as India's nodal officer on agriculture and rural development for SAARC and UNESCAP for </w:t>
      </w:r>
      <w:r w:rsidR="00EB1229">
        <w:rPr>
          <w:rFonts w:ascii="Calibri" w:eastAsia="Calibri" w:hAnsi="Calibri" w:cs="Calibri"/>
          <w:bCs/>
          <w:sz w:val="24"/>
          <w:szCs w:val="22"/>
          <w:lang w:val="en-US"/>
        </w:rPr>
        <w:t>six</w:t>
      </w:r>
      <w:r w:rsidRPr="002124FB">
        <w:rPr>
          <w:rFonts w:ascii="Calibri" w:eastAsia="Calibri" w:hAnsi="Calibri" w:cs="Calibri"/>
          <w:bCs/>
          <w:sz w:val="24"/>
          <w:szCs w:val="22"/>
          <w:lang w:val="en-US"/>
        </w:rPr>
        <w:t xml:space="preserve"> years and was responsible for preparing SAARC Agriculture Vision. In addition, he has advised </w:t>
      </w:r>
      <w:r w:rsidR="00EB1229">
        <w:rPr>
          <w:rFonts w:ascii="Calibri" w:eastAsia="Calibri" w:hAnsi="Calibri" w:cs="Calibri"/>
          <w:bCs/>
          <w:sz w:val="24"/>
          <w:szCs w:val="22"/>
          <w:lang w:val="en-US"/>
        </w:rPr>
        <w:t>the g</w:t>
      </w:r>
      <w:r w:rsidRPr="002124FB">
        <w:rPr>
          <w:rFonts w:ascii="Calibri" w:eastAsia="Calibri" w:hAnsi="Calibri" w:cs="Calibri"/>
          <w:bCs/>
          <w:sz w:val="24"/>
          <w:szCs w:val="22"/>
          <w:lang w:val="en-US"/>
        </w:rPr>
        <w:t xml:space="preserve">overnment of India on G20 matters as a senior expert and participated in multiple G20 meetings during the </w:t>
      </w:r>
      <w:r w:rsidR="00EB1229">
        <w:rPr>
          <w:rFonts w:ascii="Calibri" w:eastAsia="Calibri" w:hAnsi="Calibri" w:cs="Calibri"/>
          <w:bCs/>
          <w:sz w:val="24"/>
          <w:szCs w:val="22"/>
          <w:lang w:val="en-US"/>
        </w:rPr>
        <w:t>p</w:t>
      </w:r>
      <w:r w:rsidRPr="002124FB">
        <w:rPr>
          <w:rFonts w:ascii="Calibri" w:eastAsia="Calibri" w:hAnsi="Calibri" w:cs="Calibri"/>
          <w:bCs/>
          <w:sz w:val="24"/>
          <w:szCs w:val="22"/>
          <w:lang w:val="en-US"/>
        </w:rPr>
        <w:t>residency of France, Mexico and Russia. Dr Chand has been instrumental in deliberations and preparation of policy recommendations at multiple international events across 20+ countries on topics such as food and nutrition security, poverty, trade and WTO, food and price policy and agriculture growth and development.</w:t>
      </w:r>
    </w:p>
    <w:p w14:paraId="53C501ED" w14:textId="57EAC0DD" w:rsidR="002124FB" w:rsidRPr="00DB1612" w:rsidRDefault="00DB1612" w:rsidP="00DB1612">
      <w:pPr>
        <w:spacing w:after="63" w:line="240" w:lineRule="auto"/>
        <w:jc w:val="both"/>
        <w:rPr>
          <w:rFonts w:ascii="Calibri" w:eastAsia="Calibri" w:hAnsi="Calibri" w:cs="Calibri"/>
          <w:b/>
          <w:sz w:val="32"/>
          <w:szCs w:val="32"/>
        </w:rPr>
      </w:pPr>
      <w:r w:rsidRPr="00DB1612">
        <w:rPr>
          <w:rFonts w:ascii="Calibri" w:eastAsia="Calibri" w:hAnsi="Calibri" w:cs="Calibri"/>
          <w:b/>
          <w:sz w:val="32"/>
          <w:szCs w:val="32"/>
        </w:rPr>
        <w:lastRenderedPageBreak/>
        <w:t>MODERATORS</w:t>
      </w:r>
    </w:p>
    <w:p w14:paraId="47E7C7C0" w14:textId="6D778EB7" w:rsidR="00577B6B" w:rsidRDefault="00DB1612" w:rsidP="008504D0">
      <w:pPr>
        <w:pStyle w:val="Headinglevel4"/>
        <w:rPr>
          <w:rFonts w:ascii="Calibri" w:hAnsi="Calibri" w:cs="Calibri"/>
          <w:b/>
          <w:i w:val="0"/>
          <w:color w:val="auto"/>
          <w:sz w:val="24"/>
        </w:rPr>
      </w:pPr>
      <w:r w:rsidRPr="00DB1612">
        <w:rPr>
          <w:rFonts w:ascii="Calibri" w:hAnsi="Calibri" w:cs="Calibri"/>
          <w:b/>
          <w:i w:val="0"/>
          <w:color w:val="auto"/>
          <w:sz w:val="24"/>
        </w:rPr>
        <w:t xml:space="preserve">Femi </w:t>
      </w:r>
      <w:proofErr w:type="spellStart"/>
      <w:r w:rsidRPr="00DB1612">
        <w:rPr>
          <w:rFonts w:ascii="Calibri" w:hAnsi="Calibri" w:cs="Calibri"/>
          <w:b/>
          <w:i w:val="0"/>
          <w:color w:val="auto"/>
          <w:sz w:val="24"/>
        </w:rPr>
        <w:t>Oke</w:t>
      </w:r>
      <w:proofErr w:type="spellEnd"/>
    </w:p>
    <w:p w14:paraId="1EAAFB6B" w14:textId="77777777" w:rsidR="00E978DC" w:rsidRDefault="00E978DC" w:rsidP="008504D0">
      <w:pPr>
        <w:pStyle w:val="Headinglevel4"/>
      </w:pPr>
    </w:p>
    <w:p w14:paraId="21E6E4BF" w14:textId="2DEBBE62" w:rsidR="004F36EB" w:rsidRPr="00EB1229" w:rsidRDefault="0030305E" w:rsidP="00A703EC">
      <w:pPr>
        <w:pStyle w:val="gmail-m-1248742713995302591gmail-m548500736133259744font8"/>
        <w:spacing w:before="0" w:beforeAutospacing="0" w:after="120" w:afterAutospacing="0"/>
        <w:jc w:val="both"/>
        <w:textAlignment w:val="baseline"/>
        <w:rPr>
          <w:sz w:val="24"/>
          <w:szCs w:val="24"/>
        </w:rPr>
      </w:pPr>
      <w:r w:rsidRPr="00EB1229">
        <w:rPr>
          <w:noProof/>
        </w:rPr>
        <w:drawing>
          <wp:anchor distT="0" distB="0" distL="114300" distR="114300" simplePos="0" relativeHeight="251659776" behindDoc="1" locked="0" layoutInCell="1" allowOverlap="1" wp14:anchorId="3E0C992A" wp14:editId="5CC7C5F5">
            <wp:simplePos x="0" y="0"/>
            <wp:positionH relativeFrom="margin">
              <wp:align>left</wp:align>
            </wp:positionH>
            <wp:positionV relativeFrom="margin">
              <wp:posOffset>1225550</wp:posOffset>
            </wp:positionV>
            <wp:extent cx="2066925" cy="1852295"/>
            <wp:effectExtent l="0" t="0" r="9525" b="0"/>
            <wp:wrapSquare wrapText="bothSides"/>
            <wp:docPr id="7" name="Picture 9" descr="F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1852295"/>
                    </a:xfrm>
                    <a:prstGeom prst="rect">
                      <a:avLst/>
                    </a:prstGeom>
                    <a:noFill/>
                  </pic:spPr>
                </pic:pic>
              </a:graphicData>
            </a:graphic>
            <wp14:sizeRelH relativeFrom="page">
              <wp14:pctWidth>0</wp14:pctWidth>
            </wp14:sizeRelH>
            <wp14:sizeRelV relativeFrom="page">
              <wp14:pctHeight>0</wp14:pctHeight>
            </wp14:sizeRelV>
          </wp:anchor>
        </w:drawing>
      </w:r>
      <w:r w:rsidR="004F36EB" w:rsidRPr="00EB1229">
        <w:rPr>
          <w:rFonts w:cs="Arial"/>
          <w:sz w:val="24"/>
          <w:szCs w:val="24"/>
          <w:bdr w:val="none" w:sz="0" w:space="0" w:color="auto" w:frame="1"/>
        </w:rPr>
        <w:t>Since the 1980s </w:t>
      </w:r>
      <w:r w:rsidR="004F36EB" w:rsidRPr="00EB1229">
        <w:rPr>
          <w:rStyle w:val="gmail-il"/>
          <w:rFonts w:cs="Arial"/>
          <w:sz w:val="24"/>
          <w:szCs w:val="24"/>
          <w:bdr w:val="none" w:sz="0" w:space="0" w:color="auto" w:frame="1"/>
        </w:rPr>
        <w:t>Femi</w:t>
      </w:r>
      <w:r w:rsidR="004F36EB" w:rsidRPr="00EB1229">
        <w:rPr>
          <w:rFonts w:cs="Arial"/>
          <w:sz w:val="24"/>
          <w:szCs w:val="24"/>
          <w:bdr w:val="none" w:sz="0" w:space="0" w:color="auto" w:frame="1"/>
        </w:rPr>
        <w:t> Oke has reported, produced and presented for the BBC, Channel 5, Channel 4, ITV, Sky Television, CNN International, National Geographic, Al Jazeera and NPR. Her prevalence on local, national and international TV has led to a second career as a moderator and facilitator at global forums and conferences.</w:t>
      </w:r>
    </w:p>
    <w:p w14:paraId="4EC7D03B" w14:textId="39CA2E1C" w:rsidR="000D730C" w:rsidRPr="00EB1229" w:rsidRDefault="004F36EB" w:rsidP="000D730C">
      <w:pPr>
        <w:pStyle w:val="gmail-m-1248742713995302591gmail-m548500736133259744font8"/>
        <w:spacing w:before="0" w:beforeAutospacing="0" w:after="120" w:afterAutospacing="0"/>
        <w:jc w:val="both"/>
        <w:textAlignment w:val="baseline"/>
        <w:rPr>
          <w:sz w:val="24"/>
          <w:szCs w:val="24"/>
        </w:rPr>
      </w:pPr>
      <w:r w:rsidRPr="00EB1229">
        <w:rPr>
          <w:rStyle w:val="gmail-il"/>
          <w:rFonts w:cs="Arial"/>
          <w:sz w:val="24"/>
          <w:szCs w:val="24"/>
          <w:bdr w:val="none" w:sz="0" w:space="0" w:color="auto" w:frame="1"/>
        </w:rPr>
        <w:t>Femi</w:t>
      </w:r>
      <w:r w:rsidRPr="00EB1229">
        <w:rPr>
          <w:rFonts w:cs="Arial"/>
          <w:sz w:val="24"/>
          <w:szCs w:val="24"/>
          <w:bdr w:val="none" w:sz="0" w:space="0" w:color="auto" w:frame="1"/>
        </w:rPr>
        <w:t> has travelled the</w:t>
      </w:r>
      <w:r w:rsidR="00EB1229" w:rsidRPr="00EB1229">
        <w:rPr>
          <w:rFonts w:cs="Arial"/>
          <w:sz w:val="24"/>
          <w:szCs w:val="24"/>
          <w:bdr w:val="none" w:sz="0" w:space="0" w:color="auto" w:frame="1"/>
        </w:rPr>
        <w:t xml:space="preserve"> </w:t>
      </w:r>
      <w:r w:rsidRPr="00EB1229">
        <w:rPr>
          <w:rFonts w:cs="Arial"/>
          <w:sz w:val="24"/>
          <w:szCs w:val="24"/>
          <w:bdr w:val="none" w:sz="0" w:space="0" w:color="auto" w:frame="1"/>
        </w:rPr>
        <w:t xml:space="preserve">world hosting high-profile events, leading global conversations and teaching moderating workshops. She can be found facilitating regularly for the likes of the United Nations, the World Bank and </w:t>
      </w:r>
      <w:r w:rsidR="00EB1229" w:rsidRPr="00EB1229">
        <w:rPr>
          <w:rFonts w:cs="Arial"/>
          <w:sz w:val="24"/>
          <w:szCs w:val="24"/>
          <w:bdr w:val="none" w:sz="0" w:space="0" w:color="auto" w:frame="1"/>
        </w:rPr>
        <w:t xml:space="preserve">the </w:t>
      </w:r>
      <w:r w:rsidRPr="00EB1229">
        <w:rPr>
          <w:rFonts w:cs="Arial"/>
          <w:sz w:val="24"/>
          <w:szCs w:val="24"/>
          <w:bdr w:val="none" w:sz="0" w:space="0" w:color="auto" w:frame="1"/>
        </w:rPr>
        <w:t>European Commission.</w:t>
      </w:r>
      <w:r w:rsidR="00EB1229" w:rsidRPr="00EB1229">
        <w:rPr>
          <w:rFonts w:cs="Arial"/>
          <w:sz w:val="24"/>
          <w:szCs w:val="24"/>
          <w:bdr w:val="none" w:sz="0" w:space="0" w:color="auto" w:frame="1"/>
        </w:rPr>
        <w:t xml:space="preserve"> </w:t>
      </w:r>
      <w:r w:rsidRPr="00EB1229">
        <w:rPr>
          <w:rFonts w:cs="Arial"/>
          <w:sz w:val="24"/>
          <w:szCs w:val="24"/>
          <w:bdr w:val="none" w:sz="0" w:space="0" w:color="auto" w:frame="1"/>
        </w:rPr>
        <w:t xml:space="preserve">Some of her most warmly received appearances include hosting the NBA Africa All Stars event in New Orleans, being </w:t>
      </w:r>
      <w:r w:rsidR="00EB1229" w:rsidRPr="00EB1229">
        <w:rPr>
          <w:rFonts w:cs="Arial"/>
          <w:sz w:val="24"/>
          <w:szCs w:val="24"/>
          <w:bdr w:val="none" w:sz="0" w:space="0" w:color="auto" w:frame="1"/>
        </w:rPr>
        <w:t>m</w:t>
      </w:r>
      <w:r w:rsidRPr="00EB1229">
        <w:rPr>
          <w:rFonts w:cs="Arial"/>
          <w:sz w:val="24"/>
          <w:szCs w:val="24"/>
          <w:bdr w:val="none" w:sz="0" w:space="0" w:color="auto" w:frame="1"/>
        </w:rPr>
        <w:t xml:space="preserve">istress of </w:t>
      </w:r>
      <w:r w:rsidR="00EB1229" w:rsidRPr="00EB1229">
        <w:rPr>
          <w:rFonts w:cs="Arial"/>
          <w:sz w:val="24"/>
          <w:szCs w:val="24"/>
          <w:bdr w:val="none" w:sz="0" w:space="0" w:color="auto" w:frame="1"/>
        </w:rPr>
        <w:t>c</w:t>
      </w:r>
      <w:r w:rsidRPr="00EB1229">
        <w:rPr>
          <w:rFonts w:cs="Arial"/>
          <w:sz w:val="24"/>
          <w:szCs w:val="24"/>
          <w:bdr w:val="none" w:sz="0" w:space="0" w:color="auto" w:frame="1"/>
        </w:rPr>
        <w:t>eremonies for Peter Gabriel at the Witness 25th Anniversary Benefit Gala and launching the Sustainable Development Goals at the United Nations headquarters in New York.</w:t>
      </w:r>
    </w:p>
    <w:p w14:paraId="352B46CF" w14:textId="5848476B" w:rsidR="00EB1229" w:rsidRDefault="00EB1229" w:rsidP="00202F9A">
      <w:pPr>
        <w:pStyle w:val="Headinglevel4"/>
        <w:spacing w:after="120"/>
        <w:rPr>
          <w:rFonts w:ascii="Calibri" w:hAnsi="Calibri" w:cs="Calibri"/>
          <w:b/>
          <w:i w:val="0"/>
          <w:color w:val="auto"/>
          <w:sz w:val="24"/>
        </w:rPr>
      </w:pPr>
      <w:bookmarkStart w:id="1" w:name="_GoBack"/>
      <w:bookmarkEnd w:id="1"/>
    </w:p>
    <w:p w14:paraId="67E8B401" w14:textId="77777777" w:rsidR="00EB1229" w:rsidRDefault="00EB1229" w:rsidP="00202F9A">
      <w:pPr>
        <w:pStyle w:val="Headinglevel4"/>
        <w:spacing w:after="120"/>
        <w:rPr>
          <w:rFonts w:ascii="Calibri" w:hAnsi="Calibri" w:cs="Calibri"/>
          <w:b/>
          <w:i w:val="0"/>
          <w:color w:val="auto"/>
          <w:sz w:val="24"/>
        </w:rPr>
      </w:pPr>
    </w:p>
    <w:p w14:paraId="4F88F4F6" w14:textId="304A7D89" w:rsidR="00577B6B" w:rsidRDefault="00172D46" w:rsidP="00202F9A">
      <w:pPr>
        <w:pStyle w:val="Headinglevel4"/>
        <w:spacing w:after="120"/>
        <w:rPr>
          <w:rFonts w:ascii="Calibri" w:hAnsi="Calibri" w:cs="Calibri"/>
          <w:b/>
          <w:i w:val="0"/>
          <w:color w:val="auto"/>
          <w:sz w:val="24"/>
        </w:rPr>
      </w:pPr>
      <w:r w:rsidRPr="00172D46">
        <w:rPr>
          <w:rFonts w:ascii="Calibri" w:hAnsi="Calibri" w:cs="Calibri"/>
          <w:b/>
          <w:i w:val="0"/>
          <w:color w:val="auto"/>
          <w:sz w:val="24"/>
        </w:rPr>
        <w:t>Per Pinstrup</w:t>
      </w:r>
      <w:r w:rsidR="00C31931">
        <w:rPr>
          <w:rFonts w:ascii="Calibri" w:hAnsi="Calibri" w:cs="Calibri"/>
          <w:b/>
          <w:i w:val="0"/>
          <w:color w:val="auto"/>
          <w:sz w:val="24"/>
        </w:rPr>
        <w:t>-</w:t>
      </w:r>
      <w:r w:rsidRPr="00172D46">
        <w:rPr>
          <w:rFonts w:ascii="Calibri" w:hAnsi="Calibri" w:cs="Calibri"/>
          <w:b/>
          <w:i w:val="0"/>
          <w:color w:val="auto"/>
          <w:sz w:val="24"/>
        </w:rPr>
        <w:t>Andersen</w:t>
      </w:r>
    </w:p>
    <w:p w14:paraId="542A58BC" w14:textId="49F24062" w:rsidR="002044E3" w:rsidRPr="00EF715F" w:rsidRDefault="0030305E" w:rsidP="00A703EC">
      <w:pPr>
        <w:spacing w:after="120" w:line="240" w:lineRule="auto"/>
        <w:jc w:val="both"/>
        <w:rPr>
          <w:rFonts w:ascii="Calibri" w:hAnsi="Calibri"/>
          <w:sz w:val="24"/>
        </w:rPr>
      </w:pPr>
      <w:r>
        <w:rPr>
          <w:noProof/>
        </w:rPr>
        <w:drawing>
          <wp:anchor distT="0" distB="0" distL="114300" distR="114300" simplePos="0" relativeHeight="251660800" behindDoc="1" locked="0" layoutInCell="1" allowOverlap="1" wp14:anchorId="045CAED3" wp14:editId="60E3220B">
            <wp:simplePos x="0" y="0"/>
            <wp:positionH relativeFrom="margin">
              <wp:align>left</wp:align>
            </wp:positionH>
            <wp:positionV relativeFrom="margin">
              <wp:posOffset>4573905</wp:posOffset>
            </wp:positionV>
            <wp:extent cx="1895475" cy="2371725"/>
            <wp:effectExtent l="0" t="0" r="9525" b="9525"/>
            <wp:wrapSquare wrapText="bothSides"/>
            <wp:docPr id="11" name="Picture 11" descr="PPA Official Photo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A Official Photo 2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2371725"/>
                    </a:xfrm>
                    <a:prstGeom prst="rect">
                      <a:avLst/>
                    </a:prstGeom>
                    <a:noFill/>
                  </pic:spPr>
                </pic:pic>
              </a:graphicData>
            </a:graphic>
            <wp14:sizeRelH relativeFrom="page">
              <wp14:pctWidth>0</wp14:pctWidth>
            </wp14:sizeRelH>
            <wp14:sizeRelV relativeFrom="page">
              <wp14:pctHeight>0</wp14:pctHeight>
            </wp14:sizeRelV>
          </wp:anchor>
        </w:drawing>
      </w:r>
      <w:r w:rsidR="00172D46" w:rsidRPr="00EF715F">
        <w:rPr>
          <w:rFonts w:ascii="Calibri" w:hAnsi="Calibri"/>
          <w:sz w:val="24"/>
        </w:rPr>
        <w:t xml:space="preserve">Per Pinstrup-Andersen is </w:t>
      </w:r>
      <w:r w:rsidR="00EB1229">
        <w:rPr>
          <w:rFonts w:ascii="Calibri" w:hAnsi="Calibri"/>
          <w:sz w:val="24"/>
        </w:rPr>
        <w:t>p</w:t>
      </w:r>
      <w:r w:rsidR="00172D46" w:rsidRPr="00EF715F">
        <w:rPr>
          <w:rFonts w:ascii="Calibri" w:hAnsi="Calibri"/>
          <w:sz w:val="24"/>
        </w:rPr>
        <w:t xml:space="preserve">rofessor </w:t>
      </w:r>
      <w:r w:rsidR="00EB1229">
        <w:rPr>
          <w:rFonts w:ascii="Calibri" w:hAnsi="Calibri"/>
          <w:sz w:val="24"/>
        </w:rPr>
        <w:t>e</w:t>
      </w:r>
      <w:r w:rsidR="00172D46" w:rsidRPr="00EF715F">
        <w:rPr>
          <w:rFonts w:ascii="Calibri" w:hAnsi="Calibri"/>
          <w:sz w:val="24"/>
        </w:rPr>
        <w:t xml:space="preserve">meritus at Cornell University and </w:t>
      </w:r>
      <w:r w:rsidR="00EB1229">
        <w:rPr>
          <w:rFonts w:ascii="Calibri" w:hAnsi="Calibri"/>
          <w:sz w:val="24"/>
        </w:rPr>
        <w:t>a</w:t>
      </w:r>
      <w:r w:rsidR="00172D46" w:rsidRPr="00EF715F">
        <w:rPr>
          <w:rFonts w:ascii="Calibri" w:hAnsi="Calibri"/>
          <w:sz w:val="24"/>
        </w:rPr>
        <w:t xml:space="preserve">djunct </w:t>
      </w:r>
      <w:r w:rsidR="00EB1229">
        <w:rPr>
          <w:rFonts w:ascii="Calibri" w:hAnsi="Calibri"/>
          <w:sz w:val="24"/>
        </w:rPr>
        <w:t>p</w:t>
      </w:r>
      <w:r w:rsidR="00172D46" w:rsidRPr="00EF715F">
        <w:rPr>
          <w:rFonts w:ascii="Calibri" w:hAnsi="Calibri"/>
          <w:sz w:val="24"/>
        </w:rPr>
        <w:t xml:space="preserve">rofessor at Copenhagen University. He </w:t>
      </w:r>
      <w:r w:rsidR="00EB1229">
        <w:rPr>
          <w:rFonts w:ascii="Calibri" w:hAnsi="Calibri"/>
          <w:sz w:val="24"/>
        </w:rPr>
        <w:t>previously was ch</w:t>
      </w:r>
      <w:r w:rsidR="00172D46" w:rsidRPr="00EF715F">
        <w:rPr>
          <w:rFonts w:ascii="Calibri" w:hAnsi="Calibri"/>
          <w:sz w:val="24"/>
        </w:rPr>
        <w:t xml:space="preserve">airman of the Science Council of the CGIAR, </w:t>
      </w:r>
      <w:r w:rsidR="00EB1229">
        <w:rPr>
          <w:rFonts w:ascii="Calibri" w:hAnsi="Calibri"/>
          <w:sz w:val="24"/>
        </w:rPr>
        <w:t>p</w:t>
      </w:r>
      <w:r w:rsidR="00172D46" w:rsidRPr="00EF715F">
        <w:rPr>
          <w:rFonts w:ascii="Calibri" w:hAnsi="Calibri"/>
          <w:sz w:val="24"/>
        </w:rPr>
        <w:t>resident of the American Agricultural Economics Association (AAEA) and</w:t>
      </w:r>
      <w:r w:rsidR="00EB1229">
        <w:rPr>
          <w:rFonts w:ascii="Calibri" w:hAnsi="Calibri"/>
          <w:sz w:val="24"/>
        </w:rPr>
        <w:t xml:space="preserve"> c</w:t>
      </w:r>
      <w:r w:rsidR="00172D46" w:rsidRPr="00EF715F">
        <w:rPr>
          <w:rFonts w:ascii="Calibri" w:hAnsi="Calibri"/>
          <w:sz w:val="24"/>
        </w:rPr>
        <w:t xml:space="preserve">hair of the UN High Level Panel of Experts on Food Security (HLPE). He has a B.S. from Copenhagen University, a M.S. and Ph.D. from Oklahoma State University and honorary doctoral degrees from universities in the United States, the United Kingdom, Netherlands, Switzerland and India. </w:t>
      </w:r>
    </w:p>
    <w:p w14:paraId="6B318523" w14:textId="10F9534D" w:rsidR="000D730C" w:rsidRDefault="00172D46" w:rsidP="00EB1229">
      <w:pPr>
        <w:spacing w:line="240" w:lineRule="auto"/>
        <w:jc w:val="both"/>
        <w:rPr>
          <w:rFonts w:ascii="Calibri" w:hAnsi="Calibri"/>
          <w:sz w:val="24"/>
        </w:rPr>
      </w:pPr>
      <w:r w:rsidRPr="00EF715F">
        <w:rPr>
          <w:rFonts w:ascii="Calibri" w:hAnsi="Calibri"/>
          <w:sz w:val="24"/>
        </w:rPr>
        <w:t xml:space="preserve">He is a fellow of the American Association for the Advancement of Science (AAAS) and the American Agricultural Economics Association and </w:t>
      </w:r>
      <w:r w:rsidR="00EB1229">
        <w:rPr>
          <w:rFonts w:ascii="Calibri" w:hAnsi="Calibri"/>
          <w:sz w:val="24"/>
        </w:rPr>
        <w:t xml:space="preserve">is </w:t>
      </w:r>
      <w:r w:rsidRPr="00EF715F">
        <w:rPr>
          <w:rFonts w:ascii="Calibri" w:hAnsi="Calibri"/>
          <w:sz w:val="24"/>
        </w:rPr>
        <w:t>an honorary alumnus at Copenhagen University.</w:t>
      </w:r>
      <w:r w:rsidR="00A703EC">
        <w:rPr>
          <w:rFonts w:ascii="Calibri" w:hAnsi="Calibri"/>
          <w:sz w:val="24"/>
        </w:rPr>
        <w:t xml:space="preserve"> </w:t>
      </w:r>
      <w:r w:rsidRPr="00EF715F">
        <w:rPr>
          <w:rFonts w:ascii="Calibri" w:hAnsi="Calibri"/>
          <w:sz w:val="24"/>
        </w:rPr>
        <w:t xml:space="preserve">He has been a professor at Cornell, Copenhagen and Wageningen universities, </w:t>
      </w:r>
      <w:r w:rsidR="00EB1229">
        <w:rPr>
          <w:rFonts w:ascii="Calibri" w:hAnsi="Calibri"/>
          <w:sz w:val="24"/>
        </w:rPr>
        <w:t>d</w:t>
      </w:r>
      <w:r w:rsidRPr="00EF715F">
        <w:rPr>
          <w:rFonts w:ascii="Calibri" w:hAnsi="Calibri"/>
          <w:sz w:val="24"/>
        </w:rPr>
        <w:t>irector</w:t>
      </w:r>
      <w:r w:rsidR="00EB1229">
        <w:rPr>
          <w:rFonts w:ascii="Calibri" w:hAnsi="Calibri"/>
          <w:sz w:val="24"/>
        </w:rPr>
        <w:t>-g</w:t>
      </w:r>
      <w:r w:rsidRPr="00EF715F">
        <w:rPr>
          <w:rFonts w:ascii="Calibri" w:hAnsi="Calibri"/>
          <w:sz w:val="24"/>
        </w:rPr>
        <w:t xml:space="preserve">eneral </w:t>
      </w:r>
      <w:r w:rsidR="00EB1229">
        <w:rPr>
          <w:rFonts w:ascii="Calibri" w:hAnsi="Calibri"/>
          <w:sz w:val="24"/>
        </w:rPr>
        <w:t>and d</w:t>
      </w:r>
      <w:r w:rsidRPr="00EF715F">
        <w:rPr>
          <w:rFonts w:ascii="Calibri" w:hAnsi="Calibri"/>
          <w:sz w:val="24"/>
        </w:rPr>
        <w:t xml:space="preserve">epartment </w:t>
      </w:r>
      <w:r w:rsidR="00EB1229">
        <w:rPr>
          <w:rFonts w:ascii="Calibri" w:hAnsi="Calibri"/>
          <w:sz w:val="24"/>
        </w:rPr>
        <w:t>h</w:t>
      </w:r>
      <w:r w:rsidRPr="00EF715F">
        <w:rPr>
          <w:rFonts w:ascii="Calibri" w:hAnsi="Calibri"/>
          <w:sz w:val="24"/>
        </w:rPr>
        <w:t xml:space="preserve">ead at IFPRI and </w:t>
      </w:r>
      <w:proofErr w:type="spellStart"/>
      <w:r w:rsidR="00EB1229">
        <w:rPr>
          <w:rFonts w:ascii="Calibri" w:hAnsi="Calibri"/>
          <w:sz w:val="24"/>
        </w:rPr>
        <w:t>and</w:t>
      </w:r>
      <w:proofErr w:type="spellEnd"/>
      <w:r w:rsidR="00EB1229">
        <w:rPr>
          <w:rFonts w:ascii="Calibri" w:hAnsi="Calibri"/>
          <w:sz w:val="24"/>
        </w:rPr>
        <w:t xml:space="preserve"> e</w:t>
      </w:r>
      <w:r w:rsidRPr="00EF715F">
        <w:rPr>
          <w:rFonts w:ascii="Calibri" w:hAnsi="Calibri"/>
          <w:sz w:val="24"/>
        </w:rPr>
        <w:t>conomist at CIAT.</w:t>
      </w:r>
      <w:r w:rsidR="00A703EC">
        <w:rPr>
          <w:rFonts w:ascii="Calibri" w:hAnsi="Calibri"/>
          <w:sz w:val="24"/>
        </w:rPr>
        <w:t xml:space="preserve"> </w:t>
      </w:r>
      <w:r w:rsidRPr="00EF715F">
        <w:rPr>
          <w:rFonts w:ascii="Calibri" w:hAnsi="Calibri"/>
          <w:sz w:val="24"/>
        </w:rPr>
        <w:t>He is the 2001 World Food Prize Laureate and the recipient of several awards for his research and communication of research results.</w:t>
      </w:r>
      <w:r w:rsidR="00A703EC">
        <w:rPr>
          <w:rFonts w:ascii="Calibri" w:hAnsi="Calibri"/>
          <w:sz w:val="24"/>
        </w:rPr>
        <w:t xml:space="preserve"> </w:t>
      </w:r>
      <w:r w:rsidRPr="00EF715F">
        <w:rPr>
          <w:rFonts w:ascii="Calibri" w:hAnsi="Calibri"/>
          <w:sz w:val="24"/>
        </w:rPr>
        <w:t xml:space="preserve">His authorship includes several books and a large number of articles and reports about food </w:t>
      </w:r>
      <w:r w:rsidR="00EB1229">
        <w:rPr>
          <w:rFonts w:ascii="Calibri" w:hAnsi="Calibri"/>
          <w:sz w:val="24"/>
        </w:rPr>
        <w:t>and</w:t>
      </w:r>
      <w:r w:rsidRPr="00EF715F">
        <w:rPr>
          <w:rFonts w:ascii="Calibri" w:hAnsi="Calibri"/>
          <w:sz w:val="24"/>
        </w:rPr>
        <w:t xml:space="preserve"> agricultural policy,</w:t>
      </w:r>
      <w:r w:rsidR="00A703EC">
        <w:rPr>
          <w:rFonts w:ascii="Calibri" w:hAnsi="Calibri"/>
          <w:sz w:val="24"/>
        </w:rPr>
        <w:t xml:space="preserve"> </w:t>
      </w:r>
      <w:r w:rsidRPr="00EF715F">
        <w:rPr>
          <w:rFonts w:ascii="Calibri" w:hAnsi="Calibri"/>
          <w:sz w:val="24"/>
        </w:rPr>
        <w:t>nutrition economics and related matters.</w:t>
      </w:r>
      <w:r w:rsidR="00A703EC">
        <w:rPr>
          <w:rFonts w:ascii="Calibri" w:hAnsi="Calibri"/>
          <w:sz w:val="24"/>
        </w:rPr>
        <w:t xml:space="preserve"> </w:t>
      </w:r>
    </w:p>
    <w:p w14:paraId="47FD5ED4" w14:textId="5E2BCB26" w:rsidR="00EB1229" w:rsidRDefault="00EB1229" w:rsidP="00EB1229">
      <w:pPr>
        <w:spacing w:line="240" w:lineRule="auto"/>
        <w:jc w:val="both"/>
        <w:rPr>
          <w:rFonts w:ascii="Calibri" w:hAnsi="Calibri"/>
          <w:sz w:val="24"/>
        </w:rPr>
      </w:pPr>
    </w:p>
    <w:p w14:paraId="511D4C5E" w14:textId="6C078AA3" w:rsidR="00EB1229" w:rsidRDefault="00EB1229" w:rsidP="00EB1229">
      <w:pPr>
        <w:spacing w:line="240" w:lineRule="auto"/>
        <w:jc w:val="both"/>
        <w:rPr>
          <w:rFonts w:ascii="Calibri" w:hAnsi="Calibri"/>
          <w:sz w:val="24"/>
        </w:rPr>
      </w:pPr>
    </w:p>
    <w:p w14:paraId="785E7CE8" w14:textId="5BEACD7C" w:rsidR="00EB1229" w:rsidRDefault="00EB1229" w:rsidP="00EB1229">
      <w:pPr>
        <w:spacing w:line="240" w:lineRule="auto"/>
        <w:jc w:val="both"/>
        <w:rPr>
          <w:rFonts w:ascii="Calibri" w:hAnsi="Calibri"/>
          <w:sz w:val="24"/>
        </w:rPr>
      </w:pPr>
    </w:p>
    <w:p w14:paraId="59D9FBF7" w14:textId="1AA41E7B" w:rsidR="00EB1229" w:rsidRDefault="00EB1229" w:rsidP="00EB1229">
      <w:pPr>
        <w:spacing w:line="240" w:lineRule="auto"/>
        <w:jc w:val="both"/>
        <w:rPr>
          <w:rFonts w:ascii="Calibri" w:hAnsi="Calibri"/>
          <w:sz w:val="24"/>
        </w:rPr>
      </w:pPr>
    </w:p>
    <w:p w14:paraId="186AAF77" w14:textId="13BDDE6E" w:rsidR="000D730C" w:rsidRDefault="000D730C" w:rsidP="00AB1337">
      <w:pPr>
        <w:rPr>
          <w:rFonts w:ascii="Calibri" w:hAnsi="Calibri"/>
          <w:b/>
          <w:bCs/>
          <w:sz w:val="24"/>
        </w:rPr>
      </w:pPr>
    </w:p>
    <w:p w14:paraId="6A45A6BE" w14:textId="6D131AF2" w:rsidR="00AB1337" w:rsidRDefault="00AB1337" w:rsidP="00AB1337">
      <w:pPr>
        <w:rPr>
          <w:rFonts w:ascii="Calibri" w:hAnsi="Calibri"/>
          <w:b/>
          <w:sz w:val="24"/>
        </w:rPr>
      </w:pPr>
      <w:r w:rsidRPr="00AB1337">
        <w:rPr>
          <w:rFonts w:ascii="Calibri" w:hAnsi="Calibri"/>
          <w:b/>
          <w:bCs/>
          <w:sz w:val="24"/>
        </w:rPr>
        <w:lastRenderedPageBreak/>
        <w:t xml:space="preserve">Gerda </w:t>
      </w:r>
      <w:proofErr w:type="spellStart"/>
      <w:r w:rsidRPr="00AB1337">
        <w:rPr>
          <w:rFonts w:ascii="Calibri" w:hAnsi="Calibri"/>
          <w:b/>
          <w:bCs/>
          <w:sz w:val="24"/>
        </w:rPr>
        <w:t>Verburg</w:t>
      </w:r>
      <w:proofErr w:type="spellEnd"/>
      <w:r w:rsidRPr="00AB1337">
        <w:rPr>
          <w:rFonts w:ascii="Calibri" w:hAnsi="Calibri"/>
          <w:b/>
          <w:sz w:val="24"/>
        </w:rPr>
        <w:t> </w:t>
      </w:r>
    </w:p>
    <w:p w14:paraId="10FDA38A" w14:textId="77777777" w:rsidR="00E978DC" w:rsidRPr="000D730C" w:rsidRDefault="00E978DC" w:rsidP="00AB1337">
      <w:pPr>
        <w:rPr>
          <w:rFonts w:ascii="Calibri" w:hAnsi="Calibri"/>
          <w:b/>
          <w:bCs/>
          <w:sz w:val="24"/>
        </w:rPr>
      </w:pPr>
    </w:p>
    <w:p w14:paraId="363F919E" w14:textId="77777777" w:rsidR="00EB1229" w:rsidRDefault="007225F2" w:rsidP="007225F2">
      <w:pPr>
        <w:jc w:val="both"/>
        <w:rPr>
          <w:rFonts w:ascii="Calibri" w:hAnsi="Calibri" w:cstheme="minorHAnsi"/>
          <w:sz w:val="24"/>
          <w:lang w:val="en-US"/>
        </w:rPr>
      </w:pPr>
      <w:r w:rsidRPr="007225F2">
        <w:rPr>
          <w:rFonts w:ascii="Calibri" w:hAnsi="Calibri"/>
          <w:noProof/>
          <w:sz w:val="24"/>
        </w:rPr>
        <w:drawing>
          <wp:anchor distT="0" distB="0" distL="114300" distR="114300" simplePos="0" relativeHeight="251662848" behindDoc="0" locked="0" layoutInCell="1" allowOverlap="1" wp14:anchorId="6A333939" wp14:editId="43C4B56C">
            <wp:simplePos x="0" y="0"/>
            <wp:positionH relativeFrom="margin">
              <wp:align>left</wp:align>
            </wp:positionH>
            <wp:positionV relativeFrom="paragraph">
              <wp:posOffset>3175</wp:posOffset>
            </wp:positionV>
            <wp:extent cx="1871980" cy="2032635"/>
            <wp:effectExtent l="0" t="0" r="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1980" cy="2032635"/>
                    </a:xfrm>
                    <a:prstGeom prst="rect">
                      <a:avLst/>
                    </a:prstGeom>
                    <a:noFill/>
                  </pic:spPr>
                </pic:pic>
              </a:graphicData>
            </a:graphic>
            <wp14:sizeRelH relativeFrom="page">
              <wp14:pctWidth>0</wp14:pctWidth>
            </wp14:sizeRelH>
            <wp14:sizeRelV relativeFrom="page">
              <wp14:pctHeight>0</wp14:pctHeight>
            </wp14:sizeRelV>
          </wp:anchor>
        </w:drawing>
      </w:r>
      <w:r w:rsidRPr="007225F2">
        <w:rPr>
          <w:rFonts w:ascii="Calibri" w:hAnsi="Calibri" w:cstheme="minorHAnsi"/>
          <w:sz w:val="24"/>
          <w:lang w:val="en-US"/>
        </w:rPr>
        <w:t xml:space="preserve">Since August 2016, Gerda </w:t>
      </w:r>
      <w:proofErr w:type="spellStart"/>
      <w:r w:rsidRPr="007225F2">
        <w:rPr>
          <w:rFonts w:ascii="Calibri" w:hAnsi="Calibri" w:cstheme="minorHAnsi"/>
          <w:sz w:val="24"/>
          <w:lang w:val="en-US"/>
        </w:rPr>
        <w:t>Verburg</w:t>
      </w:r>
      <w:proofErr w:type="spellEnd"/>
      <w:r w:rsidRPr="007225F2">
        <w:rPr>
          <w:rFonts w:ascii="Calibri" w:hAnsi="Calibri" w:cstheme="minorHAnsi"/>
          <w:sz w:val="24"/>
          <w:lang w:val="en-US"/>
        </w:rPr>
        <w:t xml:space="preserve"> has served as UN </w:t>
      </w:r>
      <w:r w:rsidR="00EB1229">
        <w:rPr>
          <w:rFonts w:ascii="Calibri" w:hAnsi="Calibri" w:cstheme="minorHAnsi"/>
          <w:sz w:val="24"/>
          <w:lang w:val="en-US"/>
        </w:rPr>
        <w:t>a</w:t>
      </w:r>
      <w:r w:rsidRPr="007225F2">
        <w:rPr>
          <w:rFonts w:ascii="Calibri" w:hAnsi="Calibri" w:cstheme="minorHAnsi"/>
          <w:sz w:val="24"/>
          <w:lang w:val="en-US"/>
        </w:rPr>
        <w:t xml:space="preserve">ssistant </w:t>
      </w:r>
      <w:r w:rsidR="00EB1229">
        <w:rPr>
          <w:rFonts w:ascii="Calibri" w:hAnsi="Calibri" w:cstheme="minorHAnsi"/>
          <w:sz w:val="24"/>
          <w:lang w:val="en-US"/>
        </w:rPr>
        <w:t>s</w:t>
      </w:r>
      <w:r w:rsidRPr="007225F2">
        <w:rPr>
          <w:rFonts w:ascii="Calibri" w:hAnsi="Calibri" w:cstheme="minorHAnsi"/>
          <w:sz w:val="24"/>
          <w:lang w:val="en-US"/>
        </w:rPr>
        <w:t>ecretary-</w:t>
      </w:r>
      <w:r w:rsidR="00EB1229">
        <w:rPr>
          <w:rFonts w:ascii="Calibri" w:hAnsi="Calibri" w:cstheme="minorHAnsi"/>
          <w:sz w:val="24"/>
          <w:lang w:val="en-US"/>
        </w:rPr>
        <w:t>g</w:t>
      </w:r>
      <w:r w:rsidRPr="007225F2">
        <w:rPr>
          <w:rFonts w:ascii="Calibri" w:hAnsi="Calibri" w:cstheme="minorHAnsi"/>
          <w:sz w:val="24"/>
          <w:lang w:val="en-US"/>
        </w:rPr>
        <w:t xml:space="preserve">eneral and </w:t>
      </w:r>
      <w:r w:rsidR="00EB1229">
        <w:rPr>
          <w:rFonts w:ascii="Calibri" w:hAnsi="Calibri" w:cstheme="minorHAnsi"/>
          <w:sz w:val="24"/>
          <w:lang w:val="en-US"/>
        </w:rPr>
        <w:t>c</w:t>
      </w:r>
      <w:r w:rsidRPr="007225F2">
        <w:rPr>
          <w:rFonts w:ascii="Calibri" w:hAnsi="Calibri" w:cstheme="minorHAnsi"/>
          <w:sz w:val="24"/>
          <w:lang w:val="en-US"/>
        </w:rPr>
        <w:t xml:space="preserve">oordinator of the Scaling Up Nutrition (SUN) Movement, working with 60 governments and </w:t>
      </w:r>
      <w:r w:rsidR="00EB1229">
        <w:rPr>
          <w:rFonts w:ascii="Calibri" w:hAnsi="Calibri" w:cstheme="minorHAnsi"/>
          <w:sz w:val="24"/>
          <w:lang w:val="en-US"/>
        </w:rPr>
        <w:t>four</w:t>
      </w:r>
      <w:r w:rsidRPr="007225F2">
        <w:rPr>
          <w:rFonts w:ascii="Calibri" w:hAnsi="Calibri" w:cstheme="minorHAnsi"/>
          <w:sz w:val="24"/>
          <w:lang w:val="en-US"/>
        </w:rPr>
        <w:t xml:space="preserve"> Indian states that lead the SUN Movement, united with UN agencies, civil society, business and donors, in a common mission to defeat malnutrition in all its forms. She was appointed by the UN </w:t>
      </w:r>
      <w:r w:rsidR="00EB1229">
        <w:rPr>
          <w:rFonts w:ascii="Calibri" w:hAnsi="Calibri" w:cstheme="minorHAnsi"/>
          <w:sz w:val="24"/>
          <w:lang w:val="en-US"/>
        </w:rPr>
        <w:t>s</w:t>
      </w:r>
      <w:r w:rsidRPr="007225F2">
        <w:rPr>
          <w:rFonts w:ascii="Calibri" w:hAnsi="Calibri" w:cstheme="minorHAnsi"/>
          <w:sz w:val="24"/>
          <w:lang w:val="en-US"/>
        </w:rPr>
        <w:t>ecretary-</w:t>
      </w:r>
      <w:r w:rsidR="00EB1229">
        <w:rPr>
          <w:rFonts w:ascii="Calibri" w:hAnsi="Calibri" w:cstheme="minorHAnsi"/>
          <w:sz w:val="24"/>
          <w:lang w:val="en-US"/>
        </w:rPr>
        <w:t>g</w:t>
      </w:r>
      <w:r w:rsidRPr="007225F2">
        <w:rPr>
          <w:rFonts w:ascii="Calibri" w:hAnsi="Calibri" w:cstheme="minorHAnsi"/>
          <w:sz w:val="24"/>
          <w:lang w:val="en-US"/>
        </w:rPr>
        <w:t xml:space="preserve">eneral based on her experience in politics and international cooperation. </w:t>
      </w:r>
    </w:p>
    <w:p w14:paraId="17B9E114" w14:textId="77777777" w:rsidR="00EB1229" w:rsidRDefault="00EB1229" w:rsidP="007225F2">
      <w:pPr>
        <w:jc w:val="both"/>
        <w:rPr>
          <w:rFonts w:ascii="Calibri" w:hAnsi="Calibri" w:cstheme="minorHAnsi"/>
          <w:sz w:val="24"/>
          <w:lang w:val="en-US"/>
        </w:rPr>
      </w:pPr>
    </w:p>
    <w:p w14:paraId="4A272C47" w14:textId="59FA97D2" w:rsidR="007225F2" w:rsidRPr="007225F2" w:rsidRDefault="007225F2" w:rsidP="007225F2">
      <w:pPr>
        <w:jc w:val="both"/>
        <w:rPr>
          <w:rFonts w:ascii="Calibri" w:hAnsi="Calibri" w:cstheme="minorHAnsi"/>
          <w:sz w:val="24"/>
          <w:lang w:val="en-US"/>
        </w:rPr>
      </w:pPr>
      <w:r w:rsidRPr="007225F2">
        <w:rPr>
          <w:rFonts w:ascii="Calibri" w:hAnsi="Calibri" w:cstheme="minorHAnsi"/>
          <w:sz w:val="24"/>
          <w:lang w:val="en-US"/>
        </w:rPr>
        <w:t xml:space="preserve">In 2008, following her appointment the previous year as </w:t>
      </w:r>
      <w:r w:rsidR="00EB1229">
        <w:rPr>
          <w:rFonts w:ascii="Calibri" w:hAnsi="Calibri" w:cstheme="minorHAnsi"/>
          <w:sz w:val="24"/>
          <w:lang w:val="en-US"/>
        </w:rPr>
        <w:t>m</w:t>
      </w:r>
      <w:r w:rsidRPr="007225F2">
        <w:rPr>
          <w:rFonts w:ascii="Calibri" w:hAnsi="Calibri" w:cstheme="minorHAnsi"/>
          <w:sz w:val="24"/>
          <w:lang w:val="en-US"/>
        </w:rPr>
        <w:t xml:space="preserve">inister of </w:t>
      </w:r>
      <w:r w:rsidR="00EB1229">
        <w:rPr>
          <w:rFonts w:ascii="Calibri" w:hAnsi="Calibri" w:cstheme="minorHAnsi"/>
          <w:sz w:val="24"/>
          <w:lang w:val="en-US"/>
        </w:rPr>
        <w:t>a</w:t>
      </w:r>
      <w:r w:rsidRPr="007225F2">
        <w:rPr>
          <w:rFonts w:ascii="Calibri" w:hAnsi="Calibri" w:cstheme="minorHAnsi"/>
          <w:sz w:val="24"/>
          <w:lang w:val="en-US"/>
        </w:rPr>
        <w:t xml:space="preserve">griculture, </w:t>
      </w:r>
      <w:r w:rsidR="00EB1229">
        <w:rPr>
          <w:rFonts w:ascii="Calibri" w:hAnsi="Calibri" w:cstheme="minorHAnsi"/>
          <w:sz w:val="24"/>
          <w:lang w:val="en-US"/>
        </w:rPr>
        <w:t>n</w:t>
      </w:r>
      <w:r w:rsidRPr="007225F2">
        <w:rPr>
          <w:rFonts w:ascii="Calibri" w:hAnsi="Calibri" w:cstheme="minorHAnsi"/>
          <w:sz w:val="24"/>
          <w:lang w:val="en-US"/>
        </w:rPr>
        <w:t xml:space="preserve">ature and </w:t>
      </w:r>
      <w:r w:rsidR="00EB1229">
        <w:rPr>
          <w:rFonts w:ascii="Calibri" w:hAnsi="Calibri" w:cstheme="minorHAnsi"/>
          <w:sz w:val="24"/>
          <w:lang w:val="en-US"/>
        </w:rPr>
        <w:t>f</w:t>
      </w:r>
      <w:r w:rsidRPr="007225F2">
        <w:rPr>
          <w:rFonts w:ascii="Calibri" w:hAnsi="Calibri" w:cstheme="minorHAnsi"/>
          <w:sz w:val="24"/>
          <w:lang w:val="en-US"/>
        </w:rPr>
        <w:t xml:space="preserve">ood </w:t>
      </w:r>
      <w:r w:rsidR="00EB1229">
        <w:rPr>
          <w:rFonts w:ascii="Calibri" w:hAnsi="Calibri" w:cstheme="minorHAnsi"/>
          <w:sz w:val="24"/>
          <w:lang w:val="en-US"/>
        </w:rPr>
        <w:t>q</w:t>
      </w:r>
      <w:r w:rsidRPr="007225F2">
        <w:rPr>
          <w:rFonts w:ascii="Calibri" w:hAnsi="Calibri" w:cstheme="minorHAnsi"/>
          <w:sz w:val="24"/>
          <w:lang w:val="en-US"/>
        </w:rPr>
        <w:t xml:space="preserve">uality of the Netherlands, </w:t>
      </w:r>
      <w:proofErr w:type="spellStart"/>
      <w:r w:rsidRPr="007225F2">
        <w:rPr>
          <w:rFonts w:ascii="Calibri" w:hAnsi="Calibri" w:cstheme="minorHAnsi"/>
          <w:sz w:val="24"/>
          <w:lang w:val="en-US"/>
        </w:rPr>
        <w:t>Ms</w:t>
      </w:r>
      <w:proofErr w:type="spellEnd"/>
      <w:r w:rsidRPr="007225F2">
        <w:rPr>
          <w:rFonts w:ascii="Calibri" w:hAnsi="Calibri" w:cstheme="minorHAnsi"/>
          <w:sz w:val="24"/>
          <w:lang w:val="en-US"/>
        </w:rPr>
        <w:t xml:space="preserve"> </w:t>
      </w:r>
      <w:proofErr w:type="spellStart"/>
      <w:r w:rsidRPr="007225F2">
        <w:rPr>
          <w:rFonts w:ascii="Calibri" w:hAnsi="Calibri" w:cstheme="minorHAnsi"/>
          <w:sz w:val="24"/>
          <w:lang w:val="en-US"/>
        </w:rPr>
        <w:t>Verburg</w:t>
      </w:r>
      <w:proofErr w:type="spellEnd"/>
      <w:r w:rsidRPr="007225F2">
        <w:rPr>
          <w:rFonts w:ascii="Calibri" w:hAnsi="Calibri" w:cstheme="minorHAnsi"/>
          <w:sz w:val="24"/>
          <w:lang w:val="en-US"/>
        </w:rPr>
        <w:t xml:space="preserve"> was elected as </w:t>
      </w:r>
      <w:r w:rsidR="00EB1229">
        <w:rPr>
          <w:rFonts w:ascii="Calibri" w:hAnsi="Calibri" w:cstheme="minorHAnsi"/>
          <w:sz w:val="24"/>
          <w:lang w:val="en-US"/>
        </w:rPr>
        <w:t>c</w:t>
      </w:r>
      <w:r w:rsidRPr="007225F2">
        <w:rPr>
          <w:rFonts w:ascii="Calibri" w:hAnsi="Calibri" w:cstheme="minorHAnsi"/>
          <w:sz w:val="24"/>
          <w:lang w:val="en-US"/>
        </w:rPr>
        <w:t xml:space="preserve">hair of the UN Commission on Sustainable Development (CSD 17). From 2011, she served as </w:t>
      </w:r>
      <w:r w:rsidR="00EB1229">
        <w:rPr>
          <w:rFonts w:ascii="Calibri" w:hAnsi="Calibri" w:cstheme="minorHAnsi"/>
          <w:sz w:val="24"/>
          <w:lang w:val="en-US"/>
        </w:rPr>
        <w:t>p</w:t>
      </w:r>
      <w:r w:rsidRPr="007225F2">
        <w:rPr>
          <w:rFonts w:ascii="Calibri" w:hAnsi="Calibri" w:cstheme="minorHAnsi"/>
          <w:sz w:val="24"/>
          <w:lang w:val="en-US"/>
        </w:rPr>
        <w:t xml:space="preserve">ermanent </w:t>
      </w:r>
      <w:r w:rsidR="00EB1229">
        <w:rPr>
          <w:rFonts w:ascii="Calibri" w:hAnsi="Calibri" w:cstheme="minorHAnsi"/>
          <w:sz w:val="24"/>
          <w:lang w:val="en-US"/>
        </w:rPr>
        <w:t>r</w:t>
      </w:r>
      <w:r w:rsidRPr="007225F2">
        <w:rPr>
          <w:rFonts w:ascii="Calibri" w:hAnsi="Calibri" w:cstheme="minorHAnsi"/>
          <w:sz w:val="24"/>
          <w:lang w:val="en-US"/>
        </w:rPr>
        <w:t xml:space="preserve">epresentative of the Netherlands to the United Nations Rome-based agencies (FAO, IFAD and WFP). In 2013, she was elected as </w:t>
      </w:r>
      <w:r w:rsidR="00EB1229">
        <w:rPr>
          <w:rFonts w:ascii="Calibri" w:hAnsi="Calibri" w:cstheme="minorHAnsi"/>
          <w:sz w:val="24"/>
          <w:lang w:val="en-US"/>
        </w:rPr>
        <w:t>c</w:t>
      </w:r>
      <w:r w:rsidRPr="007225F2">
        <w:rPr>
          <w:rFonts w:ascii="Calibri" w:hAnsi="Calibri" w:cstheme="minorHAnsi"/>
          <w:sz w:val="24"/>
          <w:lang w:val="en-US"/>
        </w:rPr>
        <w:t>hair of the UN Committee on World Food Security (CFS), and in 2014</w:t>
      </w:r>
      <w:r w:rsidR="00EB1229">
        <w:rPr>
          <w:rFonts w:ascii="Calibri" w:hAnsi="Calibri" w:cstheme="minorHAnsi"/>
          <w:sz w:val="24"/>
          <w:lang w:val="en-US"/>
        </w:rPr>
        <w:t>,</w:t>
      </w:r>
      <w:r w:rsidRPr="007225F2">
        <w:rPr>
          <w:rFonts w:ascii="Calibri" w:hAnsi="Calibri" w:cstheme="minorHAnsi"/>
          <w:sz w:val="24"/>
          <w:lang w:val="en-US"/>
        </w:rPr>
        <w:t xml:space="preserve"> she served as </w:t>
      </w:r>
      <w:r w:rsidR="00EB1229">
        <w:rPr>
          <w:rFonts w:ascii="Calibri" w:hAnsi="Calibri" w:cstheme="minorHAnsi"/>
          <w:sz w:val="24"/>
          <w:lang w:val="en-US"/>
        </w:rPr>
        <w:t>c</w:t>
      </w:r>
      <w:r w:rsidRPr="007225F2">
        <w:rPr>
          <w:rFonts w:ascii="Calibri" w:hAnsi="Calibri" w:cstheme="minorHAnsi"/>
          <w:sz w:val="24"/>
          <w:lang w:val="en-US"/>
        </w:rPr>
        <w:t xml:space="preserve">hair of the Agenda Council for Food and Nutrition of the World Economic Forum (WEF). </w:t>
      </w:r>
    </w:p>
    <w:p w14:paraId="6F4BB346" w14:textId="77777777" w:rsidR="007225F2" w:rsidRDefault="007225F2" w:rsidP="007225F2">
      <w:pPr>
        <w:jc w:val="both"/>
        <w:rPr>
          <w:rStyle w:val="Strong"/>
          <w:rFonts w:ascii="Calibri" w:hAnsi="Calibri" w:cstheme="minorHAnsi"/>
          <w:b w:val="0"/>
          <w:sz w:val="24"/>
          <w:bdr w:val="none" w:sz="0" w:space="0" w:color="auto" w:frame="1"/>
          <w:shd w:val="clear" w:color="auto" w:fill="FFFFFF"/>
        </w:rPr>
      </w:pPr>
    </w:p>
    <w:p w14:paraId="5BDA8133" w14:textId="03970281" w:rsidR="007225F2" w:rsidRPr="007225F2" w:rsidRDefault="007225F2" w:rsidP="007225F2">
      <w:pPr>
        <w:jc w:val="both"/>
        <w:rPr>
          <w:rStyle w:val="Strong"/>
          <w:rFonts w:ascii="Calibri" w:hAnsi="Calibri"/>
          <w:b w:val="0"/>
          <w:color w:val="444444"/>
          <w:sz w:val="24"/>
          <w:bdr w:val="none" w:sz="0" w:space="0" w:color="auto" w:frame="1"/>
          <w:shd w:val="clear" w:color="auto" w:fill="FFFFFF"/>
          <w:lang w:val="nl-NL"/>
        </w:rPr>
      </w:pPr>
      <w:r w:rsidRPr="007225F2">
        <w:rPr>
          <w:rStyle w:val="Strong"/>
          <w:rFonts w:ascii="Calibri" w:hAnsi="Calibri" w:cstheme="minorHAnsi"/>
          <w:b w:val="0"/>
          <w:sz w:val="24"/>
          <w:bdr w:val="none" w:sz="0" w:space="0" w:color="auto" w:frame="1"/>
          <w:shd w:val="clear" w:color="auto" w:fill="FFFFFF"/>
        </w:rPr>
        <w:t xml:space="preserve">UN Secretary-General, António Guterres, renewed her term as </w:t>
      </w:r>
      <w:r w:rsidR="00EB1229">
        <w:rPr>
          <w:rStyle w:val="Strong"/>
          <w:rFonts w:ascii="Calibri" w:hAnsi="Calibri" w:cstheme="minorHAnsi"/>
          <w:b w:val="0"/>
          <w:sz w:val="24"/>
          <w:bdr w:val="none" w:sz="0" w:space="0" w:color="auto" w:frame="1"/>
          <w:shd w:val="clear" w:color="auto" w:fill="FFFFFF"/>
        </w:rPr>
        <w:t>a</w:t>
      </w:r>
      <w:r w:rsidRPr="007225F2">
        <w:rPr>
          <w:rStyle w:val="Strong"/>
          <w:rFonts w:ascii="Calibri" w:hAnsi="Calibri" w:cstheme="minorHAnsi"/>
          <w:b w:val="0"/>
          <w:sz w:val="24"/>
          <w:bdr w:val="none" w:sz="0" w:space="0" w:color="auto" w:frame="1"/>
          <w:shd w:val="clear" w:color="auto" w:fill="FFFFFF"/>
        </w:rPr>
        <w:t xml:space="preserve">ssistant </w:t>
      </w:r>
      <w:r w:rsidR="00EB1229">
        <w:rPr>
          <w:rStyle w:val="Strong"/>
          <w:rFonts w:ascii="Calibri" w:hAnsi="Calibri" w:cstheme="minorHAnsi"/>
          <w:b w:val="0"/>
          <w:sz w:val="24"/>
          <w:bdr w:val="none" w:sz="0" w:space="0" w:color="auto" w:frame="1"/>
          <w:shd w:val="clear" w:color="auto" w:fill="FFFFFF"/>
        </w:rPr>
        <w:t>s</w:t>
      </w:r>
      <w:r w:rsidRPr="007225F2">
        <w:rPr>
          <w:rStyle w:val="Strong"/>
          <w:rFonts w:ascii="Calibri" w:hAnsi="Calibri" w:cstheme="minorHAnsi"/>
          <w:b w:val="0"/>
          <w:sz w:val="24"/>
          <w:bdr w:val="none" w:sz="0" w:space="0" w:color="auto" w:frame="1"/>
          <w:shd w:val="clear" w:color="auto" w:fill="FFFFFF"/>
        </w:rPr>
        <w:t>ecretary-</w:t>
      </w:r>
      <w:r w:rsidR="00EB1229">
        <w:rPr>
          <w:rStyle w:val="Strong"/>
          <w:rFonts w:ascii="Calibri" w:hAnsi="Calibri" w:cstheme="minorHAnsi"/>
          <w:b w:val="0"/>
          <w:sz w:val="24"/>
          <w:bdr w:val="none" w:sz="0" w:space="0" w:color="auto" w:frame="1"/>
          <w:shd w:val="clear" w:color="auto" w:fill="FFFFFF"/>
        </w:rPr>
        <w:t>g</w:t>
      </w:r>
      <w:r w:rsidRPr="007225F2">
        <w:rPr>
          <w:rStyle w:val="Strong"/>
          <w:rFonts w:ascii="Calibri" w:hAnsi="Calibri" w:cstheme="minorHAnsi"/>
          <w:b w:val="0"/>
          <w:sz w:val="24"/>
          <w:bdr w:val="none" w:sz="0" w:space="0" w:color="auto" w:frame="1"/>
          <w:shd w:val="clear" w:color="auto" w:fill="FFFFFF"/>
        </w:rPr>
        <w:t xml:space="preserve">eneral and </w:t>
      </w:r>
      <w:r w:rsidR="00EB1229">
        <w:rPr>
          <w:rStyle w:val="Strong"/>
          <w:rFonts w:ascii="Calibri" w:hAnsi="Calibri" w:cstheme="minorHAnsi"/>
          <w:b w:val="0"/>
          <w:sz w:val="24"/>
          <w:bdr w:val="none" w:sz="0" w:space="0" w:color="auto" w:frame="1"/>
          <w:shd w:val="clear" w:color="auto" w:fill="FFFFFF"/>
        </w:rPr>
        <w:t>c</w:t>
      </w:r>
      <w:r w:rsidRPr="007225F2">
        <w:rPr>
          <w:rStyle w:val="Strong"/>
          <w:rFonts w:ascii="Calibri" w:hAnsi="Calibri" w:cstheme="minorHAnsi"/>
          <w:b w:val="0"/>
          <w:sz w:val="24"/>
          <w:bdr w:val="none" w:sz="0" w:space="0" w:color="auto" w:frame="1"/>
          <w:shd w:val="clear" w:color="auto" w:fill="FFFFFF"/>
        </w:rPr>
        <w:t xml:space="preserve">oordinator of the Scaling Up Nutrition (SUN) Movement for a second term effective from </w:t>
      </w:r>
      <w:r w:rsidR="00EB1229">
        <w:rPr>
          <w:rStyle w:val="Strong"/>
          <w:rFonts w:ascii="Calibri" w:hAnsi="Calibri" w:cstheme="minorHAnsi"/>
          <w:b w:val="0"/>
          <w:sz w:val="24"/>
          <w:bdr w:val="none" w:sz="0" w:space="0" w:color="auto" w:frame="1"/>
          <w:shd w:val="clear" w:color="auto" w:fill="FFFFFF"/>
        </w:rPr>
        <w:t xml:space="preserve">1 </w:t>
      </w:r>
      <w:r w:rsidRPr="007225F2">
        <w:rPr>
          <w:rStyle w:val="Strong"/>
          <w:rFonts w:ascii="Calibri" w:hAnsi="Calibri" w:cstheme="minorHAnsi"/>
          <w:b w:val="0"/>
          <w:sz w:val="24"/>
          <w:bdr w:val="none" w:sz="0" w:space="0" w:color="auto" w:frame="1"/>
          <w:shd w:val="clear" w:color="auto" w:fill="FFFFFF"/>
        </w:rPr>
        <w:t>August</w:t>
      </w:r>
      <w:r w:rsidR="00EB1229">
        <w:rPr>
          <w:rStyle w:val="Strong"/>
          <w:rFonts w:ascii="Calibri" w:hAnsi="Calibri" w:cstheme="minorHAnsi"/>
          <w:b w:val="0"/>
          <w:sz w:val="24"/>
          <w:bdr w:val="none" w:sz="0" w:space="0" w:color="auto" w:frame="1"/>
          <w:shd w:val="clear" w:color="auto" w:fill="FFFFFF"/>
        </w:rPr>
        <w:t xml:space="preserve"> </w:t>
      </w:r>
      <w:r w:rsidRPr="007225F2">
        <w:rPr>
          <w:rStyle w:val="Strong"/>
          <w:rFonts w:ascii="Calibri" w:hAnsi="Calibri" w:cstheme="minorHAnsi"/>
          <w:b w:val="0"/>
          <w:sz w:val="24"/>
          <w:bdr w:val="none" w:sz="0" w:space="0" w:color="auto" w:frame="1"/>
          <w:shd w:val="clear" w:color="auto" w:fill="FFFFFF"/>
        </w:rPr>
        <w:t>2018.</w:t>
      </w:r>
    </w:p>
    <w:p w14:paraId="47A004E4" w14:textId="77777777" w:rsidR="00AB1337" w:rsidRPr="00172D46" w:rsidRDefault="00AB1337" w:rsidP="00A703EC">
      <w:pPr>
        <w:spacing w:line="240" w:lineRule="auto"/>
        <w:jc w:val="both"/>
        <w:rPr>
          <w:b/>
          <w:i/>
        </w:rPr>
      </w:pPr>
    </w:p>
    <w:sectPr w:rsidR="00AB1337" w:rsidRPr="00172D46" w:rsidSect="0074643F">
      <w:headerReference w:type="even" r:id="rId19"/>
      <w:headerReference w:type="default" r:id="rId20"/>
      <w:headerReference w:type="first" r:id="rId21"/>
      <w:footerReference w:type="first" r:id="rId22"/>
      <w:type w:val="continuous"/>
      <w:pgSz w:w="11900" w:h="16840"/>
      <w:pgMar w:top="1531" w:right="1134" w:bottom="1701" w:left="1418" w:header="714"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CA29E" w14:textId="77777777" w:rsidR="001254C6" w:rsidRDefault="001254C6">
      <w:r>
        <w:separator/>
      </w:r>
    </w:p>
  </w:endnote>
  <w:endnote w:type="continuationSeparator" w:id="0">
    <w:p w14:paraId="7A7EAD58" w14:textId="77777777" w:rsidR="001254C6" w:rsidRDefault="00125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09D8D" w14:textId="0A4FF703" w:rsidR="00B022E7" w:rsidRDefault="00AB1337">
    <w:pPr>
      <w:pStyle w:val="Footer"/>
    </w:pPr>
    <w:r>
      <w:rPr>
        <w:noProof/>
      </w:rPr>
      <mc:AlternateContent>
        <mc:Choice Requires="wps">
          <w:drawing>
            <wp:anchor distT="0" distB="0" distL="114300" distR="114300" simplePos="0" relativeHeight="251658240" behindDoc="0" locked="0" layoutInCell="1" allowOverlap="1" wp14:anchorId="4CFD7BA8" wp14:editId="1F61E9B8">
              <wp:simplePos x="0" y="0"/>
              <wp:positionH relativeFrom="column">
                <wp:posOffset>0</wp:posOffset>
              </wp:positionH>
              <wp:positionV relativeFrom="paragraph">
                <wp:posOffset>294640</wp:posOffset>
              </wp:positionV>
              <wp:extent cx="1828800" cy="259715"/>
              <wp:effectExtent l="0" t="0" r="0" b="0"/>
              <wp:wrapNone/>
              <wp:docPr id="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36B85" w14:textId="77777777" w:rsidR="00B022E7" w:rsidRPr="00742928" w:rsidRDefault="00B022E7" w:rsidP="0074643F">
                          <w:pPr>
                            <w:pStyle w:val="CHaddress"/>
                            <w:spacing w:after="0"/>
                          </w:pPr>
                          <w:r w:rsidRPr="00EE36B5">
                            <w:t>www</w:t>
                          </w:r>
                          <w:r>
                            <w:t>.chathamhouse.org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D7BA8" id="_x0000_t202" coordsize="21600,21600" o:spt="202" path="m,l,21600r21600,l21600,xe">
              <v:stroke joinstyle="miter"/>
              <v:path gradientshapeok="t" o:connecttype="rect"/>
            </v:shapetype>
            <v:shape id="Text Box 33" o:spid="_x0000_s1026" type="#_x0000_t202" style="position:absolute;margin-left:0;margin-top:23.2pt;width:2in;height:2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GArgIAAKo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" filled="f" stroked="f">
              <v:textbox inset="0,0,0,0">
                <w:txbxContent>
                  <w:p w14:paraId="77836B85" w14:textId="77777777" w:rsidR="00B022E7" w:rsidRPr="00742928" w:rsidRDefault="00B022E7" w:rsidP="0074643F">
                    <w:pPr>
                      <w:pStyle w:val="CHaddress"/>
                      <w:spacing w:after="0"/>
                    </w:pPr>
                    <w:r w:rsidRPr="00EE36B5">
                      <w:t>www</w:t>
                    </w:r>
                    <w:r>
                      <w:t>.chathamhouse.org</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37DADDB" wp14:editId="60AE0769">
              <wp:simplePos x="0" y="0"/>
              <wp:positionH relativeFrom="page">
                <wp:posOffset>360045</wp:posOffset>
              </wp:positionH>
              <wp:positionV relativeFrom="page">
                <wp:posOffset>3564255</wp:posOffset>
              </wp:positionV>
              <wp:extent cx="10795" cy="10795"/>
              <wp:effectExtent l="0" t="0" r="0" b="0"/>
              <wp:wrapNone/>
              <wp:docPr id="3"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 cy="10795"/>
                      </a:xfrm>
                      <a:prstGeom prst="ellipse">
                        <a:avLst/>
                      </a:pr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847F96" id="Oval 32" o:spid="_x0000_s1026" style="position:absolute;margin-left:28.35pt;margin-top:280.65pt;width:.85pt;height:.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" fillcolor="black" stroked="f">
              <w10:wrap anchorx="page" anchory="page"/>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75CD3" w14:textId="77777777" w:rsidR="001254C6" w:rsidRDefault="001254C6">
      <w:r>
        <w:separator/>
      </w:r>
    </w:p>
  </w:footnote>
  <w:footnote w:type="continuationSeparator" w:id="0">
    <w:p w14:paraId="7E4600EC" w14:textId="77777777" w:rsidR="001254C6" w:rsidRDefault="00125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41288" w14:textId="77777777" w:rsidR="00B022E7" w:rsidRDefault="00B022E7" w:rsidP="0074643F">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8C7E0F8" w14:textId="77777777" w:rsidR="00B022E7" w:rsidRDefault="00B022E7" w:rsidP="0074643F">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6D9C2" w14:textId="54EB4659" w:rsidR="00B022E7" w:rsidRPr="003629E1" w:rsidRDefault="00AB1337" w:rsidP="0074643F">
    <w:pPr>
      <w:tabs>
        <w:tab w:val="center" w:pos="4674"/>
      </w:tabs>
    </w:pPr>
    <w:r>
      <w:rPr>
        <w:noProof/>
      </w:rPr>
      <mc:AlternateContent>
        <mc:Choice Requires="wps">
          <w:drawing>
            <wp:anchor distT="4294967295" distB="4294967295" distL="114300" distR="114300" simplePos="0" relativeHeight="251655168" behindDoc="0" locked="0" layoutInCell="1" allowOverlap="1" wp14:anchorId="5E839A27" wp14:editId="75FF0EE4">
              <wp:simplePos x="0" y="0"/>
              <wp:positionH relativeFrom="page">
                <wp:posOffset>900430</wp:posOffset>
              </wp:positionH>
              <wp:positionV relativeFrom="page">
                <wp:posOffset>720089</wp:posOffset>
              </wp:positionV>
              <wp:extent cx="5939790" cy="0"/>
              <wp:effectExtent l="0" t="0" r="0" b="0"/>
              <wp:wrapTight wrapText="bothSides">
                <wp:wrapPolygon edited="0">
                  <wp:start x="0" y="0"/>
                  <wp:lineTo x="0" y="21600"/>
                  <wp:lineTo x="21600" y="21600"/>
                  <wp:lineTo x="21600" y="0"/>
                </wp:wrapPolygon>
              </wp:wrapTight>
              <wp:docPr id="1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1674CB" id="Line 29" o:spid="_x0000_s1026" style="position:absolute;z-index:251655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9pt,56.7pt" to="538.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" strokeweight=".5pt">
              <v:shadow color="black" opacity="22938f" offset="0"/>
              <w10:wrap type="tight" anchorx="page" anchory="page"/>
            </v:line>
          </w:pict>
        </mc:Fallback>
      </mc:AlternateContent>
    </w:r>
    <w:r w:rsidR="00B022E7">
      <w:t xml:space="preserve"> </w:t>
    </w:r>
    <w:r w:rsidR="00B022E7" w:rsidRPr="00395B6F">
      <w:rPr>
        <w:rStyle w:val="PageNumber"/>
        <w:lang w:bidi="en-US"/>
      </w:rPr>
      <w:t xml:space="preserve">Page </w:t>
    </w:r>
    <w:r w:rsidR="00B022E7" w:rsidRPr="00395B6F">
      <w:rPr>
        <w:rStyle w:val="PageNumber"/>
        <w:lang w:bidi="en-US"/>
      </w:rPr>
      <w:fldChar w:fldCharType="begin"/>
    </w:r>
    <w:r w:rsidR="00B022E7" w:rsidRPr="00395B6F">
      <w:rPr>
        <w:rStyle w:val="PageNumber"/>
        <w:lang w:bidi="en-US"/>
      </w:rPr>
      <w:instrText xml:space="preserve"> PAGE </w:instrText>
    </w:r>
    <w:r w:rsidR="00B022E7" w:rsidRPr="00395B6F">
      <w:rPr>
        <w:rStyle w:val="PageNumber"/>
        <w:lang w:bidi="en-US"/>
      </w:rPr>
      <w:fldChar w:fldCharType="separate"/>
    </w:r>
    <w:r w:rsidR="00B022E7">
      <w:rPr>
        <w:rStyle w:val="PageNumber"/>
        <w:noProof/>
        <w:lang w:bidi="en-US"/>
      </w:rPr>
      <w:t>5</w:t>
    </w:r>
    <w:r w:rsidR="00B022E7" w:rsidRPr="00395B6F">
      <w:rPr>
        <w:rStyle w:val="PageNumber"/>
        <w:lang w:bidi="en-US"/>
      </w:rPr>
      <w:fldChar w:fldCharType="end"/>
    </w:r>
    <w:r w:rsidR="00B022E7" w:rsidRPr="00395B6F">
      <w:rPr>
        <w:rStyle w:val="PageNumber"/>
        <w:lang w:bidi="en-US"/>
      </w:rPr>
      <w:t xml:space="preserve"> of </w:t>
    </w:r>
    <w:r w:rsidR="00B022E7" w:rsidRPr="00395B6F">
      <w:rPr>
        <w:rStyle w:val="PageNumber"/>
        <w:lang w:bidi="en-US"/>
      </w:rPr>
      <w:fldChar w:fldCharType="begin"/>
    </w:r>
    <w:r w:rsidR="00B022E7" w:rsidRPr="00395B6F">
      <w:rPr>
        <w:rStyle w:val="PageNumber"/>
        <w:lang w:bidi="en-US"/>
      </w:rPr>
      <w:instrText xml:space="preserve"> NUMPAGES </w:instrText>
    </w:r>
    <w:r w:rsidR="00B022E7" w:rsidRPr="00395B6F">
      <w:rPr>
        <w:rStyle w:val="PageNumber"/>
        <w:lang w:bidi="en-US"/>
      </w:rPr>
      <w:fldChar w:fldCharType="separate"/>
    </w:r>
    <w:r w:rsidR="00107D8B">
      <w:rPr>
        <w:rStyle w:val="PageNumber"/>
        <w:noProof/>
        <w:lang w:bidi="en-US"/>
      </w:rPr>
      <w:t>1</w:t>
    </w:r>
    <w:r w:rsidR="00B022E7" w:rsidRPr="00395B6F">
      <w:rPr>
        <w:rStyle w:val="PageNumber"/>
        <w:lang w:bidi="en-US"/>
      </w:rPr>
      <w:fldChar w:fldCharType="end"/>
    </w:r>
    <w:r w:rsidR="00B022E7">
      <w:rPr>
        <w:rStyle w:val="PageNumber"/>
        <w:lang w:bidi="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C46DD" w14:textId="5F96442A" w:rsidR="00B022E7" w:rsidRDefault="00AB1337">
    <w:pPr>
      <w:pStyle w:val="Header"/>
    </w:pPr>
    <w:r>
      <w:rPr>
        <w:noProof/>
      </w:rPr>
      <w:drawing>
        <wp:anchor distT="0" distB="0" distL="114300" distR="114300" simplePos="0" relativeHeight="251661312" behindDoc="1" locked="0" layoutInCell="1" allowOverlap="1" wp14:anchorId="79BDA534" wp14:editId="3E30576A">
          <wp:simplePos x="0" y="0"/>
          <wp:positionH relativeFrom="page">
            <wp:posOffset>900430</wp:posOffset>
          </wp:positionH>
          <wp:positionV relativeFrom="page">
            <wp:posOffset>340995</wp:posOffset>
          </wp:positionV>
          <wp:extent cx="1296035" cy="776605"/>
          <wp:effectExtent l="0" t="0" r="0" b="0"/>
          <wp:wrapNone/>
          <wp:docPr id="2" name="Picture 1" descr="CH logo navy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 logo navy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7766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54144" behindDoc="0" locked="0" layoutInCell="1" allowOverlap="1" wp14:anchorId="7B77B053" wp14:editId="4105345A">
              <wp:simplePos x="0" y="0"/>
              <wp:positionH relativeFrom="page">
                <wp:posOffset>900430</wp:posOffset>
              </wp:positionH>
              <wp:positionV relativeFrom="page">
                <wp:posOffset>1440179</wp:posOffset>
              </wp:positionV>
              <wp:extent cx="5939790" cy="0"/>
              <wp:effectExtent l="0" t="0" r="0" b="0"/>
              <wp:wrapNone/>
              <wp:docPr id="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350">
                        <a:solidFill>
                          <a:srgbClr val="28699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04EF34" id="Line 26" o:spid="_x0000_s1026" style="position:absolute;z-index:2516541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9pt,113.4pt" to="538.6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" strokecolor="#28699b" strokeweight=".5pt">
              <v:shadow color="black" opacity="22938f" offset="0"/>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77774" w14:textId="77777777" w:rsidR="00B022E7" w:rsidRDefault="00B022E7" w:rsidP="0074643F">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66E7A47" w14:textId="77777777" w:rsidR="00B022E7" w:rsidRDefault="00B022E7" w:rsidP="0074643F">
    <w:pPr>
      <w:pStyle w:val="Header"/>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7A23" w14:textId="228A47DB" w:rsidR="00B022E7" w:rsidRPr="003629E1" w:rsidRDefault="00AB1337" w:rsidP="0074643F">
    <w:pPr>
      <w:tabs>
        <w:tab w:val="center" w:pos="4674"/>
      </w:tabs>
    </w:pPr>
    <w:r>
      <w:rPr>
        <w:noProof/>
      </w:rPr>
      <mc:AlternateContent>
        <mc:Choice Requires="wps">
          <w:drawing>
            <wp:anchor distT="4294967295" distB="4294967295" distL="114300" distR="114300" simplePos="0" relativeHeight="251656192" behindDoc="0" locked="0" layoutInCell="1" allowOverlap="1" wp14:anchorId="39B46AD8" wp14:editId="35C6B13D">
              <wp:simplePos x="0" y="0"/>
              <wp:positionH relativeFrom="page">
                <wp:posOffset>900430</wp:posOffset>
              </wp:positionH>
              <wp:positionV relativeFrom="page">
                <wp:posOffset>720089</wp:posOffset>
              </wp:positionV>
              <wp:extent cx="5939790" cy="0"/>
              <wp:effectExtent l="0" t="0" r="0" b="0"/>
              <wp:wrapTight wrapText="bothSides">
                <wp:wrapPolygon edited="0">
                  <wp:start x="0" y="0"/>
                  <wp:lineTo x="0" y="21600"/>
                  <wp:lineTo x="21600" y="21600"/>
                  <wp:lineTo x="21600" y="0"/>
                </wp:wrapPolygon>
              </wp:wrapTight>
              <wp:docPr id="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8BFED6" id="Line 35"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9pt,56.7pt" to="538.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" strokeweight=".5pt">
              <v:shadow color="black" opacity="22938f" offset="0"/>
              <w10:wrap type="tight" anchorx="page" anchory="page"/>
            </v:line>
          </w:pict>
        </mc:Fallback>
      </mc:AlternateContent>
    </w:r>
    <w:r w:rsidR="00B022E7" w:rsidRPr="00395B6F">
      <w:rPr>
        <w:rStyle w:val="PageNumber"/>
        <w:lang w:bidi="en-US"/>
      </w:rPr>
      <w:fldChar w:fldCharType="begin"/>
    </w:r>
    <w:r w:rsidR="00B022E7" w:rsidRPr="00395B6F">
      <w:rPr>
        <w:rStyle w:val="PageNumber"/>
        <w:lang w:bidi="en-US"/>
      </w:rPr>
      <w:instrText xml:space="preserve"> PAGE </w:instrText>
    </w:r>
    <w:r w:rsidR="00B022E7" w:rsidRPr="00395B6F">
      <w:rPr>
        <w:rStyle w:val="PageNumber"/>
        <w:lang w:bidi="en-US"/>
      </w:rPr>
      <w:fldChar w:fldCharType="separate"/>
    </w:r>
    <w:r w:rsidR="00A33B61">
      <w:rPr>
        <w:rStyle w:val="PageNumber"/>
        <w:noProof/>
        <w:lang w:bidi="en-US"/>
      </w:rPr>
      <w:t>2</w:t>
    </w:r>
    <w:r w:rsidR="00B022E7" w:rsidRPr="00395B6F">
      <w:rPr>
        <w:rStyle w:val="PageNumber"/>
        <w:lang w:bidi="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772DA" w14:textId="2CF871EF" w:rsidR="00B022E7" w:rsidRDefault="00AB1337">
    <w:pPr>
      <w:pStyle w:val="Header"/>
    </w:pPr>
    <w:r>
      <w:rPr>
        <w:noProof/>
      </w:rPr>
      <mc:AlternateContent>
        <mc:Choice Requires="wps">
          <w:drawing>
            <wp:anchor distT="4294967295" distB="4294967295" distL="114300" distR="114300" simplePos="0" relativeHeight="251657216" behindDoc="0" locked="0" layoutInCell="1" allowOverlap="1" wp14:anchorId="5973C2B3" wp14:editId="2575A2EF">
              <wp:simplePos x="0" y="0"/>
              <wp:positionH relativeFrom="page">
                <wp:posOffset>900430</wp:posOffset>
              </wp:positionH>
              <wp:positionV relativeFrom="page">
                <wp:posOffset>1440179</wp:posOffset>
              </wp:positionV>
              <wp:extent cx="5939790" cy="0"/>
              <wp:effectExtent l="0" t="0" r="0" b="0"/>
              <wp:wrapNone/>
              <wp:docPr id="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350">
                        <a:solidFill>
                          <a:srgbClr val="28699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C447FF" id="Line 34"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9pt,113.4pt" to="538.6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" strokecolor="#28699b" strokeweight=".5pt">
              <v:shadow color="black" opacity="22938f" offset="0"/>
              <w10:wrap anchorx="page" anchory="page"/>
            </v:line>
          </w:pict>
        </mc:Fallback>
      </mc:AlternateContent>
    </w:r>
    <w:r>
      <w:rPr>
        <w:noProof/>
      </w:rPr>
      <w:drawing>
        <wp:anchor distT="0" distB="0" distL="114300" distR="114300" simplePos="0" relativeHeight="251660288" behindDoc="1" locked="0" layoutInCell="1" allowOverlap="1" wp14:anchorId="49012BE3" wp14:editId="0084A836">
          <wp:simplePos x="0" y="0"/>
          <wp:positionH relativeFrom="page">
            <wp:posOffset>5544820</wp:posOffset>
          </wp:positionH>
          <wp:positionV relativeFrom="page">
            <wp:posOffset>360045</wp:posOffset>
          </wp:positionV>
          <wp:extent cx="1296035" cy="776605"/>
          <wp:effectExtent l="0" t="0" r="0" b="0"/>
          <wp:wrapNone/>
          <wp:docPr id="1" name="Picture 25" descr="CH logo navy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 logo navy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7766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5DAF5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78A87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09E937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AC2CEB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E0266E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B2A0FA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E0C81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0AAC39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9D8A60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0429E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57086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4B37E7"/>
    <w:multiLevelType w:val="multilevel"/>
    <w:tmpl w:val="9BBE3AC6"/>
    <w:lvl w:ilvl="0">
      <w:start w:val="1"/>
      <w:numFmt w:val="decimal"/>
      <w:lvlText w:val="%1"/>
      <w:lvlJc w:val="left"/>
      <w:pPr>
        <w:ind w:left="500" w:hanging="500"/>
      </w:pPr>
      <w:rPr>
        <w:rFonts w:hint="default"/>
      </w:rPr>
    </w:lvl>
    <w:lvl w:ilvl="1">
      <w:start w:val="1"/>
      <w:numFmt w:val="decimal"/>
      <w:lvlText w:val="%1.%2"/>
      <w:lvlJc w:val="left"/>
      <w:pPr>
        <w:ind w:left="680" w:hanging="5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0A882F9B"/>
    <w:multiLevelType w:val="multilevel"/>
    <w:tmpl w:val="01F2EB0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0BB83B26"/>
    <w:multiLevelType w:val="hybridMultilevel"/>
    <w:tmpl w:val="A6BC00C6"/>
    <w:lvl w:ilvl="0" w:tplc="56349814">
      <w:start w:val="1"/>
      <w:numFmt w:val="bullet"/>
      <w:lvlText w:val="—"/>
      <w:lvlJc w:val="left"/>
      <w:pPr>
        <w:tabs>
          <w:tab w:val="num" w:pos="284"/>
        </w:tabs>
        <w:ind w:left="284" w:hanging="284"/>
      </w:pPr>
      <w:rPr>
        <w:rFonts w:ascii="Georgia" w:hAnsi="Georgia" w:hint="default"/>
        <w:color w:val="000000"/>
        <w:sz w:val="28"/>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4" w15:restartNumberingAfterBreak="0">
    <w:nsid w:val="0CF6593E"/>
    <w:multiLevelType w:val="hybridMultilevel"/>
    <w:tmpl w:val="F8685464"/>
    <w:lvl w:ilvl="0" w:tplc="F42C003A">
      <w:start w:val="1"/>
      <w:numFmt w:val="decimal"/>
      <w:pStyle w:val="Numbering"/>
      <w:lvlText w:val="%1."/>
      <w:lvlJc w:val="left"/>
      <w:pPr>
        <w:tabs>
          <w:tab w:val="num" w:pos="284"/>
        </w:tabs>
        <w:ind w:left="284" w:hanging="284"/>
      </w:pPr>
      <w:rPr>
        <w:rFonts w:ascii="Georgia" w:hAnsi="Georgia" w:hint="default"/>
        <w:b w:val="0"/>
        <w:i w:val="0"/>
        <w:caps w:val="0"/>
        <w:strike w:val="0"/>
        <w:dstrike w:val="0"/>
        <w:vanish w:val="0"/>
        <w:color w:val="005984"/>
        <w:sz w:val="22"/>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802722"/>
    <w:multiLevelType w:val="multilevel"/>
    <w:tmpl w:val="0718A6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0374C79"/>
    <w:multiLevelType w:val="multilevel"/>
    <w:tmpl w:val="B0E611E2"/>
    <w:lvl w:ilvl="0">
      <w:start w:val="1"/>
      <w:numFmt w:val="decimal"/>
      <w:lvlText w:val="%1."/>
      <w:lvlJc w:val="left"/>
      <w:pPr>
        <w:tabs>
          <w:tab w:val="num" w:pos="284"/>
        </w:tabs>
        <w:ind w:left="284" w:hanging="284"/>
      </w:pPr>
      <w:rPr>
        <w:rFonts w:ascii="Georgia" w:hAnsi="Georgia" w:hint="default"/>
        <w:b/>
        <w:i w:val="0"/>
        <w:caps w:val="0"/>
        <w:strike w:val="0"/>
        <w:dstrike w:val="0"/>
        <w:vanish w:val="0"/>
        <w:color w:val="005984"/>
        <w:sz w:val="22"/>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115B16"/>
    <w:multiLevelType w:val="hybridMultilevel"/>
    <w:tmpl w:val="5CBCEFFE"/>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8" w15:restartNumberingAfterBreak="0">
    <w:nsid w:val="12F31FD7"/>
    <w:multiLevelType w:val="multilevel"/>
    <w:tmpl w:val="A6BC00C6"/>
    <w:lvl w:ilvl="0">
      <w:start w:val="1"/>
      <w:numFmt w:val="bullet"/>
      <w:lvlText w:val="•"/>
      <w:lvlJc w:val="left"/>
      <w:pPr>
        <w:tabs>
          <w:tab w:val="num" w:pos="284"/>
        </w:tabs>
        <w:ind w:left="284" w:hanging="284"/>
      </w:pPr>
      <w:rPr>
        <w:rFonts w:ascii="Georgia" w:hAnsi="Georgia" w:hint="default"/>
        <w:color w:val="005984"/>
        <w:sz w:val="28"/>
      </w:rPr>
    </w:lvl>
    <w:lvl w:ilvl="1">
      <w:start w:val="1"/>
      <w:numFmt w:val="bullet"/>
      <w:lvlText w:val="o"/>
      <w:lvlJc w:val="left"/>
      <w:pPr>
        <w:ind w:left="873" w:hanging="360"/>
      </w:pPr>
      <w:rPr>
        <w:rFonts w:ascii="Courier New" w:hAnsi="Courier New" w:hint="default"/>
      </w:rPr>
    </w:lvl>
    <w:lvl w:ilvl="2">
      <w:start w:val="1"/>
      <w:numFmt w:val="bullet"/>
      <w:lvlText w:val=""/>
      <w:lvlJc w:val="left"/>
      <w:pPr>
        <w:ind w:left="1593" w:hanging="360"/>
      </w:pPr>
      <w:rPr>
        <w:rFonts w:ascii="Wingdings" w:hAnsi="Wingdings" w:hint="default"/>
      </w:rPr>
    </w:lvl>
    <w:lvl w:ilvl="3">
      <w:start w:val="1"/>
      <w:numFmt w:val="bullet"/>
      <w:lvlText w:val=""/>
      <w:lvlJc w:val="left"/>
      <w:pPr>
        <w:ind w:left="2313" w:hanging="360"/>
      </w:pPr>
      <w:rPr>
        <w:rFonts w:ascii="Symbol" w:hAnsi="Symbol" w:hint="default"/>
      </w:rPr>
    </w:lvl>
    <w:lvl w:ilvl="4">
      <w:start w:val="1"/>
      <w:numFmt w:val="bullet"/>
      <w:lvlText w:val="o"/>
      <w:lvlJc w:val="left"/>
      <w:pPr>
        <w:ind w:left="3033" w:hanging="360"/>
      </w:pPr>
      <w:rPr>
        <w:rFonts w:ascii="Courier New" w:hAnsi="Courier New" w:hint="default"/>
      </w:rPr>
    </w:lvl>
    <w:lvl w:ilvl="5">
      <w:start w:val="1"/>
      <w:numFmt w:val="bullet"/>
      <w:lvlText w:val=""/>
      <w:lvlJc w:val="left"/>
      <w:pPr>
        <w:ind w:left="3753" w:hanging="360"/>
      </w:pPr>
      <w:rPr>
        <w:rFonts w:ascii="Wingdings" w:hAnsi="Wingdings" w:hint="default"/>
      </w:rPr>
    </w:lvl>
    <w:lvl w:ilvl="6">
      <w:start w:val="1"/>
      <w:numFmt w:val="bullet"/>
      <w:lvlText w:val=""/>
      <w:lvlJc w:val="left"/>
      <w:pPr>
        <w:ind w:left="4473" w:hanging="360"/>
      </w:pPr>
      <w:rPr>
        <w:rFonts w:ascii="Symbol" w:hAnsi="Symbol" w:hint="default"/>
      </w:rPr>
    </w:lvl>
    <w:lvl w:ilvl="7">
      <w:start w:val="1"/>
      <w:numFmt w:val="bullet"/>
      <w:lvlText w:val="o"/>
      <w:lvlJc w:val="left"/>
      <w:pPr>
        <w:ind w:left="5193" w:hanging="360"/>
      </w:pPr>
      <w:rPr>
        <w:rFonts w:ascii="Courier New" w:hAnsi="Courier New" w:hint="default"/>
      </w:rPr>
    </w:lvl>
    <w:lvl w:ilvl="8">
      <w:start w:val="1"/>
      <w:numFmt w:val="bullet"/>
      <w:lvlText w:val=""/>
      <w:lvlJc w:val="left"/>
      <w:pPr>
        <w:ind w:left="5913" w:hanging="360"/>
      </w:pPr>
      <w:rPr>
        <w:rFonts w:ascii="Wingdings" w:hAnsi="Wingdings" w:hint="default"/>
      </w:rPr>
    </w:lvl>
  </w:abstractNum>
  <w:abstractNum w:abstractNumId="19" w15:restartNumberingAfterBreak="0">
    <w:nsid w:val="1768327B"/>
    <w:multiLevelType w:val="multilevel"/>
    <w:tmpl w:val="73808BE0"/>
    <w:lvl w:ilvl="0">
      <w:start w:val="1"/>
      <w:numFmt w:val="decimal"/>
      <w:lvlText w:val="%1."/>
      <w:lvlJc w:val="left"/>
      <w:pPr>
        <w:tabs>
          <w:tab w:val="num" w:pos="284"/>
        </w:tabs>
        <w:ind w:left="284" w:hanging="284"/>
      </w:pPr>
      <w:rPr>
        <w:rFonts w:ascii="Georgia" w:hAnsi="Georgia" w:hint="default"/>
        <w:caps w:val="0"/>
        <w:strike w:val="0"/>
        <w:dstrike w:val="0"/>
        <w:vanish w:val="0"/>
        <w:color w:val="005984"/>
        <w:sz w:val="22"/>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6D2A4C"/>
    <w:multiLevelType w:val="hybridMultilevel"/>
    <w:tmpl w:val="8E2E24A2"/>
    <w:lvl w:ilvl="0" w:tplc="17DE1832">
      <w:start w:val="1"/>
      <w:numFmt w:val="ordinalText"/>
      <w:lvlText w:val="%1."/>
      <w:lvlJc w:val="left"/>
      <w:pPr>
        <w:tabs>
          <w:tab w:val="num" w:pos="284"/>
        </w:tabs>
        <w:ind w:left="284" w:hanging="284"/>
      </w:pPr>
      <w:rPr>
        <w:rFonts w:ascii="Georgia" w:hAnsi="Georgia" w:hint="default"/>
        <w:b w:val="0"/>
        <w:i w:val="0"/>
        <w:caps w:val="0"/>
        <w:strike w:val="0"/>
        <w:dstrike w:val="0"/>
        <w:vanish w:val="0"/>
        <w:color w:val="005984"/>
        <w:sz w:val="22"/>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5127BD"/>
    <w:multiLevelType w:val="multilevel"/>
    <w:tmpl w:val="CA84AD32"/>
    <w:lvl w:ilvl="0">
      <w:start w:val="1"/>
      <w:numFmt w:val="bullet"/>
      <w:lvlText w:val="•"/>
      <w:lvlJc w:val="left"/>
      <w:pPr>
        <w:tabs>
          <w:tab w:val="num" w:pos="284"/>
        </w:tabs>
        <w:ind w:left="284" w:hanging="284"/>
      </w:pPr>
      <w:rPr>
        <w:rFonts w:ascii="Georgia" w:hAnsi="Georgia" w:hint="default"/>
        <w:b w:val="0"/>
        <w:i w:val="0"/>
        <w:caps w:val="0"/>
        <w:strike w:val="0"/>
        <w:dstrike w:val="0"/>
        <w:vanish w:val="0"/>
        <w:color w:val="597B7C"/>
        <w:sz w:val="28"/>
        <w:u w:val="none"/>
        <w:vertAlign w:val="baseline"/>
      </w:rPr>
    </w:lvl>
    <w:lvl w:ilvl="1">
      <w:start w:val="1"/>
      <w:numFmt w:val="bullet"/>
      <w:lvlText w:val="o"/>
      <w:lvlJc w:val="left"/>
      <w:pPr>
        <w:ind w:left="873" w:hanging="360"/>
      </w:pPr>
      <w:rPr>
        <w:rFonts w:ascii="Courier New" w:hAnsi="Courier New" w:hint="default"/>
      </w:rPr>
    </w:lvl>
    <w:lvl w:ilvl="2">
      <w:start w:val="1"/>
      <w:numFmt w:val="bullet"/>
      <w:lvlText w:val=""/>
      <w:lvlJc w:val="left"/>
      <w:pPr>
        <w:ind w:left="1593" w:hanging="360"/>
      </w:pPr>
      <w:rPr>
        <w:rFonts w:ascii="Wingdings" w:hAnsi="Wingdings" w:hint="default"/>
      </w:rPr>
    </w:lvl>
    <w:lvl w:ilvl="3">
      <w:start w:val="1"/>
      <w:numFmt w:val="bullet"/>
      <w:lvlText w:val=""/>
      <w:lvlJc w:val="left"/>
      <w:pPr>
        <w:ind w:left="2313" w:hanging="360"/>
      </w:pPr>
      <w:rPr>
        <w:rFonts w:ascii="Symbol" w:hAnsi="Symbol" w:hint="default"/>
      </w:rPr>
    </w:lvl>
    <w:lvl w:ilvl="4">
      <w:start w:val="1"/>
      <w:numFmt w:val="bullet"/>
      <w:lvlText w:val="o"/>
      <w:lvlJc w:val="left"/>
      <w:pPr>
        <w:ind w:left="3033" w:hanging="360"/>
      </w:pPr>
      <w:rPr>
        <w:rFonts w:ascii="Courier New" w:hAnsi="Courier New" w:hint="default"/>
      </w:rPr>
    </w:lvl>
    <w:lvl w:ilvl="5">
      <w:start w:val="1"/>
      <w:numFmt w:val="bullet"/>
      <w:lvlText w:val=""/>
      <w:lvlJc w:val="left"/>
      <w:pPr>
        <w:ind w:left="3753" w:hanging="360"/>
      </w:pPr>
      <w:rPr>
        <w:rFonts w:ascii="Wingdings" w:hAnsi="Wingdings" w:hint="default"/>
      </w:rPr>
    </w:lvl>
    <w:lvl w:ilvl="6">
      <w:start w:val="1"/>
      <w:numFmt w:val="bullet"/>
      <w:lvlText w:val=""/>
      <w:lvlJc w:val="left"/>
      <w:pPr>
        <w:ind w:left="4473" w:hanging="360"/>
      </w:pPr>
      <w:rPr>
        <w:rFonts w:ascii="Symbol" w:hAnsi="Symbol" w:hint="default"/>
      </w:rPr>
    </w:lvl>
    <w:lvl w:ilvl="7">
      <w:start w:val="1"/>
      <w:numFmt w:val="bullet"/>
      <w:lvlText w:val="o"/>
      <w:lvlJc w:val="left"/>
      <w:pPr>
        <w:ind w:left="5193" w:hanging="360"/>
      </w:pPr>
      <w:rPr>
        <w:rFonts w:ascii="Courier New" w:hAnsi="Courier New" w:hint="default"/>
      </w:rPr>
    </w:lvl>
    <w:lvl w:ilvl="8">
      <w:start w:val="1"/>
      <w:numFmt w:val="bullet"/>
      <w:lvlText w:val=""/>
      <w:lvlJc w:val="left"/>
      <w:pPr>
        <w:ind w:left="5913" w:hanging="360"/>
      </w:pPr>
      <w:rPr>
        <w:rFonts w:ascii="Wingdings" w:hAnsi="Wingdings" w:hint="default"/>
      </w:rPr>
    </w:lvl>
  </w:abstractNum>
  <w:abstractNum w:abstractNumId="22" w15:restartNumberingAfterBreak="0">
    <w:nsid w:val="1FF665BD"/>
    <w:multiLevelType w:val="hybridMultilevel"/>
    <w:tmpl w:val="14D6C812"/>
    <w:lvl w:ilvl="0" w:tplc="17DE1832">
      <w:start w:val="1"/>
      <w:numFmt w:val="decimal"/>
      <w:lvlText w:val="%1."/>
      <w:lvlJc w:val="left"/>
      <w:pPr>
        <w:tabs>
          <w:tab w:val="num" w:pos="284"/>
        </w:tabs>
        <w:ind w:left="284" w:hanging="284"/>
      </w:pPr>
      <w:rPr>
        <w:rFonts w:ascii="Georgia" w:hAnsi="Georgia" w:hint="default"/>
        <w:b w:val="0"/>
        <w:i w:val="0"/>
        <w:caps w:val="0"/>
        <w:strike w:val="0"/>
        <w:dstrike w:val="0"/>
        <w:vanish w:val="0"/>
        <w:color w:val="005984"/>
        <w:sz w:val="22"/>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CF4F51"/>
    <w:multiLevelType w:val="hybridMultilevel"/>
    <w:tmpl w:val="96F81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292377"/>
    <w:multiLevelType w:val="hybridMultilevel"/>
    <w:tmpl w:val="8E2E24A2"/>
    <w:lvl w:ilvl="0" w:tplc="17DE1832">
      <w:start w:val="1"/>
      <w:numFmt w:val="upperLetter"/>
      <w:lvlText w:val="%1."/>
      <w:lvlJc w:val="left"/>
      <w:pPr>
        <w:tabs>
          <w:tab w:val="num" w:pos="284"/>
        </w:tabs>
        <w:ind w:left="284" w:hanging="284"/>
      </w:pPr>
      <w:rPr>
        <w:rFonts w:ascii="Georgia" w:hAnsi="Georgia" w:hint="default"/>
        <w:b w:val="0"/>
        <w:i w:val="0"/>
        <w:caps w:val="0"/>
        <w:strike w:val="0"/>
        <w:dstrike w:val="0"/>
        <w:vanish w:val="0"/>
        <w:color w:val="005984"/>
        <w:sz w:val="22"/>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1D399E"/>
    <w:multiLevelType w:val="hybridMultilevel"/>
    <w:tmpl w:val="E23EF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DF32DE"/>
    <w:multiLevelType w:val="multilevel"/>
    <w:tmpl w:val="62107A38"/>
    <w:lvl w:ilvl="0">
      <w:start w:val="1"/>
      <w:numFmt w:val="decimal"/>
      <w:lvlText w:val="%1"/>
      <w:lvlJc w:val="left"/>
      <w:pPr>
        <w:ind w:left="500" w:hanging="500"/>
      </w:pPr>
      <w:rPr>
        <w:rFonts w:hint="default"/>
      </w:rPr>
    </w:lvl>
    <w:lvl w:ilvl="1">
      <w:start w:val="1"/>
      <w:numFmt w:val="decimal"/>
      <w:lvlText w:val="%1.%2"/>
      <w:lvlJc w:val="left"/>
      <w:pPr>
        <w:ind w:left="783" w:hanging="5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7" w15:restartNumberingAfterBreak="0">
    <w:nsid w:val="30C779B9"/>
    <w:multiLevelType w:val="multilevel"/>
    <w:tmpl w:val="7A545CE8"/>
    <w:lvl w:ilvl="0">
      <w:start w:val="1"/>
      <w:numFmt w:val="bullet"/>
      <w:lvlText w:val="•"/>
      <w:lvlJc w:val="left"/>
      <w:pPr>
        <w:tabs>
          <w:tab w:val="num" w:pos="284"/>
        </w:tabs>
        <w:ind w:left="284" w:hanging="284"/>
      </w:pPr>
      <w:rPr>
        <w:rFonts w:ascii="Verdana" w:hAnsi="Verdana" w:hint="default"/>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3394CE2"/>
    <w:multiLevelType w:val="multilevel"/>
    <w:tmpl w:val="73808BE0"/>
    <w:lvl w:ilvl="0">
      <w:start w:val="1"/>
      <w:numFmt w:val="decimal"/>
      <w:lvlText w:val="%1."/>
      <w:lvlJc w:val="left"/>
      <w:pPr>
        <w:tabs>
          <w:tab w:val="num" w:pos="284"/>
        </w:tabs>
        <w:ind w:left="284" w:hanging="284"/>
      </w:pPr>
      <w:rPr>
        <w:rFonts w:ascii="Georgia" w:hAnsi="Georgia" w:hint="default"/>
        <w:caps w:val="0"/>
        <w:strike w:val="0"/>
        <w:dstrike w:val="0"/>
        <w:vanish w:val="0"/>
        <w:color w:val="005984"/>
        <w:sz w:val="22"/>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5943AD5"/>
    <w:multiLevelType w:val="multilevel"/>
    <w:tmpl w:val="9692C588"/>
    <w:lvl w:ilvl="0">
      <w:start w:val="1"/>
      <w:numFmt w:val="bullet"/>
      <w:lvlText w:val="•"/>
      <w:lvlJc w:val="left"/>
      <w:pPr>
        <w:tabs>
          <w:tab w:val="num" w:pos="284"/>
        </w:tabs>
        <w:ind w:left="284" w:hanging="284"/>
      </w:pPr>
      <w:rPr>
        <w:rFonts w:ascii="Verdana" w:hAnsi="Verdana" w:hint="default"/>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7AD1622"/>
    <w:multiLevelType w:val="hybridMultilevel"/>
    <w:tmpl w:val="8E2E24A2"/>
    <w:lvl w:ilvl="0" w:tplc="17DE1832">
      <w:start w:val="1"/>
      <w:numFmt w:val="upperRoman"/>
      <w:lvlText w:val="%1."/>
      <w:lvlJc w:val="left"/>
      <w:pPr>
        <w:tabs>
          <w:tab w:val="num" w:pos="284"/>
        </w:tabs>
        <w:ind w:left="284" w:hanging="284"/>
      </w:pPr>
      <w:rPr>
        <w:rFonts w:ascii="Georgia" w:hAnsi="Georgia" w:hint="default"/>
        <w:b w:val="0"/>
        <w:i w:val="0"/>
        <w:caps w:val="0"/>
        <w:strike w:val="0"/>
        <w:dstrike w:val="0"/>
        <w:vanish w:val="0"/>
        <w:color w:val="005984"/>
        <w:sz w:val="22"/>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7641E1"/>
    <w:multiLevelType w:val="hybridMultilevel"/>
    <w:tmpl w:val="90021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F307EA"/>
    <w:multiLevelType w:val="multilevel"/>
    <w:tmpl w:val="35B6FC96"/>
    <w:lvl w:ilvl="0">
      <w:start w:val="1"/>
      <w:numFmt w:val="decimal"/>
      <w:lvlText w:val="%1."/>
      <w:lvlJc w:val="left"/>
      <w:pPr>
        <w:ind w:left="360" w:hanging="360"/>
      </w:pPr>
      <w:rPr>
        <w:rFonts w:hint="default"/>
        <w:caps w:val="0"/>
        <w:strike w:val="0"/>
        <w:dstrike w:val="0"/>
        <w:vanish w:val="0"/>
        <w:color w:val="005984"/>
        <w:sz w:val="32"/>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C072600"/>
    <w:multiLevelType w:val="multilevel"/>
    <w:tmpl w:val="72EE8C3A"/>
    <w:lvl w:ilvl="0">
      <w:start w:val="1"/>
      <w:numFmt w:val="decimal"/>
      <w:lvlText w:val="%1."/>
      <w:lvlJc w:val="left"/>
      <w:pPr>
        <w:tabs>
          <w:tab w:val="num" w:pos="284"/>
        </w:tabs>
        <w:ind w:left="284" w:hanging="284"/>
      </w:pPr>
      <w:rPr>
        <w:rFonts w:ascii="Georgia" w:hAnsi="Georgia" w:hint="default"/>
        <w:b w:val="0"/>
        <w:i w:val="0"/>
        <w:caps w:val="0"/>
        <w:strike w:val="0"/>
        <w:dstrike w:val="0"/>
        <w:vanish w:val="0"/>
        <w:color w:val="005984"/>
        <w:sz w:val="22"/>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EA86F18"/>
    <w:multiLevelType w:val="hybridMultilevel"/>
    <w:tmpl w:val="A6BC00C6"/>
    <w:lvl w:ilvl="0" w:tplc="56349814">
      <w:start w:val="1"/>
      <w:numFmt w:val="bullet"/>
      <w:pStyle w:val="Bulletlist"/>
      <w:lvlText w:val="•"/>
      <w:lvlJc w:val="left"/>
      <w:pPr>
        <w:tabs>
          <w:tab w:val="num" w:pos="284"/>
        </w:tabs>
        <w:ind w:left="284" w:hanging="284"/>
      </w:pPr>
      <w:rPr>
        <w:rFonts w:ascii="Georgia" w:hAnsi="Georgia" w:hint="default"/>
        <w:b w:val="0"/>
        <w:i w:val="0"/>
        <w:caps w:val="0"/>
        <w:strike w:val="0"/>
        <w:dstrike w:val="0"/>
        <w:vanish w:val="0"/>
        <w:color w:val="005984"/>
        <w:sz w:val="28"/>
        <w:u w:val="none"/>
        <w:vertAlign w:val="baseline"/>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5" w15:restartNumberingAfterBreak="0">
    <w:nsid w:val="411C1C89"/>
    <w:multiLevelType w:val="hybridMultilevel"/>
    <w:tmpl w:val="B6904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7F3E0D"/>
    <w:multiLevelType w:val="hybridMultilevel"/>
    <w:tmpl w:val="EBBC3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78238A"/>
    <w:multiLevelType w:val="hybridMultilevel"/>
    <w:tmpl w:val="8E2E24A2"/>
    <w:lvl w:ilvl="0" w:tplc="17DE1832">
      <w:start w:val="1"/>
      <w:numFmt w:val="lowerLetter"/>
      <w:lvlText w:val="%1."/>
      <w:lvlJc w:val="left"/>
      <w:pPr>
        <w:tabs>
          <w:tab w:val="num" w:pos="284"/>
        </w:tabs>
        <w:ind w:left="284" w:hanging="284"/>
      </w:pPr>
      <w:rPr>
        <w:rFonts w:ascii="Georgia" w:hAnsi="Georgia" w:hint="default"/>
        <w:b w:val="0"/>
        <w:i w:val="0"/>
        <w:caps w:val="0"/>
        <w:strike w:val="0"/>
        <w:dstrike w:val="0"/>
        <w:vanish w:val="0"/>
        <w:color w:val="005984"/>
        <w:sz w:val="22"/>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6B0AD9"/>
    <w:multiLevelType w:val="hybridMultilevel"/>
    <w:tmpl w:val="A6BC00C6"/>
    <w:lvl w:ilvl="0" w:tplc="56349814">
      <w:start w:val="1"/>
      <w:numFmt w:val="bullet"/>
      <w:lvlText w:val="•"/>
      <w:lvlJc w:val="left"/>
      <w:pPr>
        <w:tabs>
          <w:tab w:val="num" w:pos="284"/>
        </w:tabs>
        <w:ind w:left="284" w:hanging="284"/>
      </w:pPr>
      <w:rPr>
        <w:rFonts w:ascii="Georgia" w:hAnsi="Georgia" w:hint="default"/>
        <w:color w:val="005984"/>
        <w:sz w:val="28"/>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9" w15:restartNumberingAfterBreak="0">
    <w:nsid w:val="58E16D1F"/>
    <w:multiLevelType w:val="hybridMultilevel"/>
    <w:tmpl w:val="8E2E24A2"/>
    <w:lvl w:ilvl="0" w:tplc="17DE1832">
      <w:start w:val="1"/>
      <w:numFmt w:val="cardinalText"/>
      <w:lvlText w:val="%1."/>
      <w:lvlJc w:val="left"/>
      <w:pPr>
        <w:tabs>
          <w:tab w:val="num" w:pos="284"/>
        </w:tabs>
        <w:ind w:left="284" w:hanging="284"/>
      </w:pPr>
      <w:rPr>
        <w:rFonts w:ascii="Georgia" w:hAnsi="Georgia" w:hint="default"/>
        <w:b w:val="0"/>
        <w:i w:val="0"/>
        <w:caps w:val="0"/>
        <w:strike w:val="0"/>
        <w:dstrike w:val="0"/>
        <w:vanish w:val="0"/>
        <w:color w:val="005984"/>
        <w:sz w:val="22"/>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6937DF"/>
    <w:multiLevelType w:val="hybridMultilevel"/>
    <w:tmpl w:val="8E2E24A2"/>
    <w:lvl w:ilvl="0" w:tplc="17DE1832">
      <w:start w:val="1"/>
      <w:numFmt w:val="lowerRoman"/>
      <w:lvlText w:val="%1."/>
      <w:lvlJc w:val="left"/>
      <w:pPr>
        <w:tabs>
          <w:tab w:val="num" w:pos="284"/>
        </w:tabs>
        <w:ind w:left="284" w:hanging="284"/>
      </w:pPr>
      <w:rPr>
        <w:rFonts w:ascii="Georgia" w:hAnsi="Georgia" w:hint="default"/>
        <w:b w:val="0"/>
        <w:i w:val="0"/>
        <w:caps w:val="0"/>
        <w:strike w:val="0"/>
        <w:dstrike w:val="0"/>
        <w:vanish w:val="0"/>
        <w:color w:val="005984"/>
        <w:sz w:val="22"/>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903E37"/>
    <w:multiLevelType w:val="multilevel"/>
    <w:tmpl w:val="7C040920"/>
    <w:lvl w:ilvl="0">
      <w:start w:val="1"/>
      <w:numFmt w:val="bullet"/>
      <w:lvlText w:val="•"/>
      <w:lvlJc w:val="left"/>
      <w:pPr>
        <w:tabs>
          <w:tab w:val="num" w:pos="284"/>
        </w:tabs>
        <w:ind w:left="284" w:hanging="284"/>
      </w:pPr>
      <w:rPr>
        <w:rFonts w:ascii="Georgia" w:hAnsi="Georgia" w:hint="default"/>
        <w:caps w:val="0"/>
        <w:strike w:val="0"/>
        <w:dstrike w:val="0"/>
        <w:vanish w:val="0"/>
        <w:color w:val="005984"/>
        <w:sz w:val="32"/>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06F52E4"/>
    <w:multiLevelType w:val="hybridMultilevel"/>
    <w:tmpl w:val="8E2E24A2"/>
    <w:lvl w:ilvl="0" w:tplc="17DE1832">
      <w:start w:val="1"/>
      <w:numFmt w:val="decimalZero"/>
      <w:lvlText w:val="%1."/>
      <w:lvlJc w:val="left"/>
      <w:pPr>
        <w:tabs>
          <w:tab w:val="num" w:pos="284"/>
        </w:tabs>
        <w:ind w:left="284" w:hanging="284"/>
      </w:pPr>
      <w:rPr>
        <w:rFonts w:ascii="Georgia" w:hAnsi="Georgia" w:hint="default"/>
        <w:b w:val="0"/>
        <w:i w:val="0"/>
        <w:caps w:val="0"/>
        <w:strike w:val="0"/>
        <w:dstrike w:val="0"/>
        <w:vanish w:val="0"/>
        <w:color w:val="005984"/>
        <w:sz w:val="22"/>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710F26"/>
    <w:multiLevelType w:val="hybridMultilevel"/>
    <w:tmpl w:val="B2B41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D51175"/>
    <w:multiLevelType w:val="multilevel"/>
    <w:tmpl w:val="AA5E657E"/>
    <w:lvl w:ilvl="0">
      <w:start w:val="1"/>
      <w:numFmt w:val="bullet"/>
      <w:lvlText w:val="•"/>
      <w:lvlJc w:val="left"/>
      <w:pPr>
        <w:tabs>
          <w:tab w:val="num" w:pos="284"/>
        </w:tabs>
        <w:ind w:left="284" w:hanging="284"/>
      </w:pPr>
      <w:rPr>
        <w:rFonts w:ascii="Georgia" w:hAnsi="Georgia" w:hint="default"/>
        <w:caps w:val="0"/>
        <w:strike w:val="0"/>
        <w:dstrike w:val="0"/>
        <w:vanish w:val="0"/>
        <w:color w:val="005984"/>
        <w:sz w:val="28"/>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960632C"/>
    <w:multiLevelType w:val="multilevel"/>
    <w:tmpl w:val="74B25C86"/>
    <w:lvl w:ilvl="0">
      <w:start w:val="1"/>
      <w:numFmt w:val="bullet"/>
      <w:lvlText w:val="•"/>
      <w:lvlJc w:val="left"/>
      <w:pPr>
        <w:tabs>
          <w:tab w:val="num" w:pos="284"/>
        </w:tabs>
        <w:ind w:left="284" w:hanging="284"/>
      </w:pPr>
      <w:rPr>
        <w:rFonts w:ascii="Georgia" w:hAnsi="Georgia" w:hint="default"/>
        <w:caps w:val="0"/>
        <w:strike w:val="0"/>
        <w:dstrike w:val="0"/>
        <w:vanish w:val="0"/>
        <w:color w:val="005984"/>
        <w:sz w:val="22"/>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1046FD8"/>
    <w:multiLevelType w:val="multilevel"/>
    <w:tmpl w:val="88E644B2"/>
    <w:lvl w:ilvl="0">
      <w:start w:val="1"/>
      <w:numFmt w:val="decimal"/>
      <w:lvlText w:val="%1."/>
      <w:lvlJc w:val="left"/>
      <w:pPr>
        <w:tabs>
          <w:tab w:val="num" w:pos="284"/>
        </w:tabs>
        <w:ind w:left="284" w:hanging="284"/>
      </w:pPr>
      <w:rPr>
        <w:rFonts w:ascii="Georgia" w:hAnsi="Georgia" w:hint="default"/>
        <w:caps w:val="0"/>
        <w:strike w:val="0"/>
        <w:dstrike w:val="0"/>
        <w:vanish w:val="0"/>
        <w:color w:val="005984"/>
        <w:sz w:val="22"/>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1"/>
  </w:num>
  <w:num w:numId="14">
    <w:abstractNumId w:val="31"/>
  </w:num>
  <w:num w:numId="15">
    <w:abstractNumId w:val="25"/>
  </w:num>
  <w:num w:numId="16">
    <w:abstractNumId w:val="26"/>
  </w:num>
  <w:num w:numId="17">
    <w:abstractNumId w:val="12"/>
  </w:num>
  <w:num w:numId="18">
    <w:abstractNumId w:val="36"/>
  </w:num>
  <w:num w:numId="19">
    <w:abstractNumId w:val="23"/>
  </w:num>
  <w:num w:numId="20">
    <w:abstractNumId w:val="17"/>
  </w:num>
  <w:num w:numId="21">
    <w:abstractNumId w:val="34"/>
  </w:num>
  <w:num w:numId="22">
    <w:abstractNumId w:val="29"/>
  </w:num>
  <w:num w:numId="23">
    <w:abstractNumId w:val="27"/>
  </w:num>
  <w:num w:numId="24">
    <w:abstractNumId w:val="45"/>
  </w:num>
  <w:num w:numId="25">
    <w:abstractNumId w:val="22"/>
  </w:num>
  <w:num w:numId="26">
    <w:abstractNumId w:val="32"/>
  </w:num>
  <w:num w:numId="27">
    <w:abstractNumId w:val="22"/>
    <w:lvlOverride w:ilvl="0">
      <w:startOverride w:val="1"/>
    </w:lvlOverride>
  </w:num>
  <w:num w:numId="28">
    <w:abstractNumId w:val="28"/>
  </w:num>
  <w:num w:numId="29">
    <w:abstractNumId w:val="19"/>
  </w:num>
  <w:num w:numId="30">
    <w:abstractNumId w:val="46"/>
  </w:num>
  <w:num w:numId="31">
    <w:abstractNumId w:val="16"/>
  </w:num>
  <w:num w:numId="32">
    <w:abstractNumId w:val="41"/>
  </w:num>
  <w:num w:numId="33">
    <w:abstractNumId w:val="44"/>
  </w:num>
  <w:num w:numId="34">
    <w:abstractNumId w:val="21"/>
  </w:num>
  <w:num w:numId="35">
    <w:abstractNumId w:val="13"/>
  </w:num>
  <w:num w:numId="36">
    <w:abstractNumId w:val="38"/>
  </w:num>
  <w:num w:numId="37">
    <w:abstractNumId w:val="30"/>
  </w:num>
  <w:num w:numId="38">
    <w:abstractNumId w:val="40"/>
  </w:num>
  <w:num w:numId="39">
    <w:abstractNumId w:val="24"/>
  </w:num>
  <w:num w:numId="40">
    <w:abstractNumId w:val="37"/>
  </w:num>
  <w:num w:numId="41">
    <w:abstractNumId w:val="14"/>
  </w:num>
  <w:num w:numId="42">
    <w:abstractNumId w:val="39"/>
  </w:num>
  <w:num w:numId="43">
    <w:abstractNumId w:val="20"/>
  </w:num>
  <w:num w:numId="44">
    <w:abstractNumId w:val="42"/>
  </w:num>
  <w:num w:numId="45">
    <w:abstractNumId w:val="33"/>
  </w:num>
  <w:num w:numId="46">
    <w:abstractNumId w:val="14"/>
    <w:lvlOverride w:ilvl="0">
      <w:startOverride w:val="1"/>
    </w:lvlOverride>
  </w:num>
  <w:num w:numId="47">
    <w:abstractNumId w:val="18"/>
  </w:num>
  <w:num w:numId="48">
    <w:abstractNumId w:val="43"/>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597b7c,#8f7579,#88d1bf,#aac935,#cdaa2e,#db7330,#d90d73,#b28f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452"/>
    <w:rsid w:val="00002786"/>
    <w:rsid w:val="00051B59"/>
    <w:rsid w:val="000B5A61"/>
    <w:rsid w:val="000C1542"/>
    <w:rsid w:val="000D730C"/>
    <w:rsid w:val="00107D8B"/>
    <w:rsid w:val="00114C56"/>
    <w:rsid w:val="001254C6"/>
    <w:rsid w:val="0014781E"/>
    <w:rsid w:val="00172D46"/>
    <w:rsid w:val="00197C5B"/>
    <w:rsid w:val="00197ECF"/>
    <w:rsid w:val="00202F9A"/>
    <w:rsid w:val="002044E3"/>
    <w:rsid w:val="002124FB"/>
    <w:rsid w:val="00217C87"/>
    <w:rsid w:val="00267415"/>
    <w:rsid w:val="0027424E"/>
    <w:rsid w:val="003012E9"/>
    <w:rsid w:val="0030305E"/>
    <w:rsid w:val="003564E9"/>
    <w:rsid w:val="00385570"/>
    <w:rsid w:val="003C039C"/>
    <w:rsid w:val="004827A5"/>
    <w:rsid w:val="004F36EB"/>
    <w:rsid w:val="00577B6B"/>
    <w:rsid w:val="005955B1"/>
    <w:rsid w:val="005C2A8E"/>
    <w:rsid w:val="005F7F34"/>
    <w:rsid w:val="00614F0F"/>
    <w:rsid w:val="00702697"/>
    <w:rsid w:val="007225F2"/>
    <w:rsid w:val="0074643F"/>
    <w:rsid w:val="00746669"/>
    <w:rsid w:val="007A236B"/>
    <w:rsid w:val="00826B98"/>
    <w:rsid w:val="008504D0"/>
    <w:rsid w:val="00852661"/>
    <w:rsid w:val="00860B06"/>
    <w:rsid w:val="0087205A"/>
    <w:rsid w:val="00886ADD"/>
    <w:rsid w:val="008D1541"/>
    <w:rsid w:val="008F0244"/>
    <w:rsid w:val="009754B5"/>
    <w:rsid w:val="009A16F3"/>
    <w:rsid w:val="009B3F80"/>
    <w:rsid w:val="00A06600"/>
    <w:rsid w:val="00A33B61"/>
    <w:rsid w:val="00A3787D"/>
    <w:rsid w:val="00A61369"/>
    <w:rsid w:val="00A63293"/>
    <w:rsid w:val="00A703EC"/>
    <w:rsid w:val="00A85EC2"/>
    <w:rsid w:val="00AB1337"/>
    <w:rsid w:val="00AE5E55"/>
    <w:rsid w:val="00AF7449"/>
    <w:rsid w:val="00B022E7"/>
    <w:rsid w:val="00BD2169"/>
    <w:rsid w:val="00C01C0E"/>
    <w:rsid w:val="00C01D61"/>
    <w:rsid w:val="00C31931"/>
    <w:rsid w:val="00C86681"/>
    <w:rsid w:val="00CA23F2"/>
    <w:rsid w:val="00D35829"/>
    <w:rsid w:val="00DA2BF5"/>
    <w:rsid w:val="00DB1612"/>
    <w:rsid w:val="00DD0C7D"/>
    <w:rsid w:val="00E45246"/>
    <w:rsid w:val="00E571CE"/>
    <w:rsid w:val="00E66F5A"/>
    <w:rsid w:val="00E75530"/>
    <w:rsid w:val="00E92347"/>
    <w:rsid w:val="00E978DC"/>
    <w:rsid w:val="00EA7B14"/>
    <w:rsid w:val="00EB1229"/>
    <w:rsid w:val="00EC34BE"/>
    <w:rsid w:val="00ED7F7D"/>
    <w:rsid w:val="00EE0452"/>
    <w:rsid w:val="00EF226F"/>
    <w:rsid w:val="00EF715F"/>
    <w:rsid w:val="00F03E11"/>
    <w:rsid w:val="00F53F1F"/>
    <w:rsid w:val="00F6703F"/>
    <w:rsid w:val="00FA347D"/>
    <w:rsid w:val="00FE3D5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597b7c,#8f7579,#88d1bf,#aac935,#cdaa2e,#db7330,#d90d73,#b28fc9"/>
    </o:shapedefaults>
    <o:shapelayout v:ext="edit">
      <o:idmap v:ext="edit" data="1"/>
    </o:shapelayout>
  </w:shapeDefaults>
  <w:decimalSymbol w:val="."/>
  <w:listSeparator w:val=","/>
  <w14:docId w14:val="30ADF53F"/>
  <w15:chartTrackingRefBased/>
  <w15:docId w15:val="{B0C9E650-72C8-4B94-B2E9-A98723E9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5">
    <w:lsdException w:name="Normal" w:qFormat="1"/>
    <w:lsdException w:name="footnote text" w:uiPriority="99"/>
    <w:lsdException w:name="footnote reference" w:uiPriority="99"/>
    <w:lsdException w:name="Strong" w:uiPriority="22"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77B6B"/>
    <w:pPr>
      <w:spacing w:line="280" w:lineRule="auto"/>
    </w:pPr>
    <w:rPr>
      <w:rFonts w:ascii="Georgia" w:eastAsia="Times New Roman" w:hAnsi="Georgia"/>
      <w:szCs w:val="24"/>
    </w:rPr>
  </w:style>
  <w:style w:type="paragraph" w:styleId="Heading1">
    <w:name w:val="heading 1"/>
    <w:basedOn w:val="Normal"/>
    <w:next w:val="Normal"/>
    <w:link w:val="Heading1Char"/>
    <w:autoRedefine/>
    <w:qFormat/>
    <w:rsid w:val="00DD0C7D"/>
    <w:pPr>
      <w:spacing w:before="320" w:after="160" w:line="320" w:lineRule="exact"/>
      <w:outlineLvl w:val="0"/>
    </w:pPr>
    <w:rPr>
      <w:color w:val="005984"/>
      <w:sz w:val="26"/>
    </w:rPr>
  </w:style>
  <w:style w:type="paragraph" w:styleId="Heading2">
    <w:name w:val="heading 2"/>
    <w:basedOn w:val="Normal"/>
    <w:next w:val="Normal"/>
    <w:link w:val="Heading2Char"/>
    <w:uiPriority w:val="9"/>
    <w:unhideWhenUsed/>
    <w:qFormat/>
    <w:rsid w:val="00DD0C7D"/>
    <w:pPr>
      <w:keepNext/>
      <w:keepLines/>
      <w:spacing w:before="280" w:after="240" w:line="280" w:lineRule="exact"/>
      <w:outlineLvl w:val="1"/>
    </w:pPr>
    <w:rPr>
      <w:b/>
      <w:bCs/>
      <w:color w:val="005984"/>
      <w:szCs w:val="26"/>
    </w:rPr>
  </w:style>
  <w:style w:type="paragraph" w:styleId="Heading3">
    <w:name w:val="heading 3"/>
    <w:basedOn w:val="Normal"/>
    <w:next w:val="Normal"/>
    <w:link w:val="Heading3Char"/>
    <w:uiPriority w:val="9"/>
    <w:unhideWhenUsed/>
    <w:qFormat/>
    <w:rsid w:val="00DD0C7D"/>
    <w:pPr>
      <w:keepNext/>
      <w:keepLines/>
      <w:spacing w:before="140" w:line="280" w:lineRule="exact"/>
      <w:outlineLvl w:val="2"/>
    </w:pPr>
    <w:rPr>
      <w:bCs/>
      <w:color w:val="005984"/>
    </w:rPr>
  </w:style>
  <w:style w:type="paragraph" w:styleId="Heading4">
    <w:name w:val="heading 4"/>
    <w:basedOn w:val="Normal"/>
    <w:next w:val="Normal"/>
    <w:link w:val="Heading4Char"/>
    <w:rsid w:val="008504D0"/>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rsid w:val="008504D0"/>
    <w:pPr>
      <w:keepNext/>
      <w:keepLines/>
      <w:spacing w:before="200"/>
      <w:outlineLvl w:val="4"/>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level4">
    <w:name w:val="Heading level 4"/>
    <w:basedOn w:val="Normal"/>
    <w:qFormat/>
    <w:rsid w:val="00DD0C7D"/>
    <w:pPr>
      <w:spacing w:before="140" w:line="240" w:lineRule="exact"/>
    </w:pPr>
    <w:rPr>
      <w:i/>
      <w:color w:val="005984"/>
    </w:rPr>
  </w:style>
  <w:style w:type="paragraph" w:styleId="Header">
    <w:name w:val="header"/>
    <w:basedOn w:val="Normal"/>
    <w:link w:val="HeaderChar"/>
    <w:uiPriority w:val="99"/>
    <w:semiHidden/>
    <w:unhideWhenUsed/>
    <w:rsid w:val="001F3CE5"/>
    <w:pPr>
      <w:tabs>
        <w:tab w:val="center" w:pos="4320"/>
        <w:tab w:val="right" w:pos="8640"/>
      </w:tabs>
    </w:pPr>
  </w:style>
  <w:style w:type="character" w:customStyle="1" w:styleId="HeaderChar">
    <w:name w:val="Header Char"/>
    <w:basedOn w:val="DefaultParagraphFont"/>
    <w:link w:val="Header"/>
    <w:uiPriority w:val="99"/>
    <w:semiHidden/>
    <w:rsid w:val="001F3CE5"/>
  </w:style>
  <w:style w:type="paragraph" w:styleId="Footer">
    <w:name w:val="footer"/>
    <w:basedOn w:val="Normal"/>
    <w:link w:val="FooterChar"/>
    <w:uiPriority w:val="99"/>
    <w:unhideWhenUsed/>
    <w:rsid w:val="001F3CE5"/>
    <w:pPr>
      <w:tabs>
        <w:tab w:val="center" w:pos="4320"/>
        <w:tab w:val="right" w:pos="8640"/>
      </w:tabs>
    </w:pPr>
  </w:style>
  <w:style w:type="character" w:customStyle="1" w:styleId="FooterChar">
    <w:name w:val="Footer Char"/>
    <w:basedOn w:val="DefaultParagraphFont"/>
    <w:link w:val="Footer"/>
    <w:uiPriority w:val="99"/>
    <w:rsid w:val="001F3CE5"/>
  </w:style>
  <w:style w:type="paragraph" w:customStyle="1" w:styleId="CHaddress">
    <w:name w:val="CH address"/>
    <w:basedOn w:val="Normal"/>
    <w:rsid w:val="00EE36B5"/>
    <w:pPr>
      <w:spacing w:after="100" w:line="200" w:lineRule="exact"/>
    </w:pPr>
    <w:rPr>
      <w:color w:val="005984"/>
      <w:sz w:val="16"/>
    </w:rPr>
  </w:style>
  <w:style w:type="character" w:customStyle="1" w:styleId="Heading1Char">
    <w:name w:val="Heading 1 Char"/>
    <w:link w:val="Heading1"/>
    <w:rsid w:val="00DD0C7D"/>
    <w:rPr>
      <w:rFonts w:ascii="Georgia" w:eastAsia="Times New Roman" w:hAnsi="Georgia"/>
      <w:color w:val="005984"/>
      <w:sz w:val="26"/>
      <w:szCs w:val="24"/>
      <w:lang w:eastAsia="en-GB"/>
    </w:rPr>
  </w:style>
  <w:style w:type="character" w:customStyle="1" w:styleId="Heading3Char">
    <w:name w:val="Heading 3 Char"/>
    <w:link w:val="Heading3"/>
    <w:uiPriority w:val="9"/>
    <w:rsid w:val="00DD0C7D"/>
    <w:rPr>
      <w:rFonts w:ascii="Georgia" w:eastAsia="Times New Roman" w:hAnsi="Georgia"/>
      <w:bCs/>
      <w:color w:val="005984"/>
      <w:szCs w:val="24"/>
      <w:lang w:eastAsia="en-GB"/>
    </w:rPr>
  </w:style>
  <w:style w:type="character" w:customStyle="1" w:styleId="Heading2Char">
    <w:name w:val="Heading 2 Char"/>
    <w:link w:val="Heading2"/>
    <w:uiPriority w:val="9"/>
    <w:rsid w:val="00DD0C7D"/>
    <w:rPr>
      <w:rFonts w:ascii="Georgia" w:eastAsia="Times New Roman" w:hAnsi="Georgia"/>
      <w:b/>
      <w:bCs/>
      <w:color w:val="005984"/>
      <w:szCs w:val="26"/>
      <w:lang w:eastAsia="en-GB"/>
    </w:rPr>
  </w:style>
  <w:style w:type="character" w:styleId="PageNumber">
    <w:name w:val="page number"/>
    <w:basedOn w:val="DefaultParagraphFont"/>
    <w:uiPriority w:val="99"/>
    <w:semiHidden/>
    <w:unhideWhenUsed/>
    <w:rsid w:val="003629E1"/>
  </w:style>
  <w:style w:type="paragraph" w:customStyle="1" w:styleId="Headinglevel5">
    <w:name w:val="Heading level 5"/>
    <w:basedOn w:val="Normal"/>
    <w:qFormat/>
    <w:rsid w:val="00B40F5B"/>
    <w:pPr>
      <w:spacing w:before="140"/>
    </w:pPr>
    <w:rPr>
      <w:b/>
      <w:color w:val="00AEEF"/>
    </w:rPr>
  </w:style>
  <w:style w:type="paragraph" w:customStyle="1" w:styleId="Bulletlist">
    <w:name w:val="Bullet list"/>
    <w:basedOn w:val="Normal"/>
    <w:rsid w:val="00163BA7"/>
    <w:pPr>
      <w:numPr>
        <w:numId w:val="21"/>
      </w:numPr>
    </w:pPr>
  </w:style>
  <w:style w:type="paragraph" w:customStyle="1" w:styleId="Numbering">
    <w:name w:val="Numbering"/>
    <w:basedOn w:val="Bulletlist"/>
    <w:qFormat/>
    <w:rsid w:val="00163BA7"/>
    <w:pPr>
      <w:numPr>
        <w:numId w:val="41"/>
      </w:numPr>
    </w:pPr>
  </w:style>
  <w:style w:type="paragraph" w:customStyle="1" w:styleId="Highlightnavy">
    <w:name w:val="Highlight navy"/>
    <w:basedOn w:val="Normal"/>
    <w:qFormat/>
    <w:rsid w:val="00B40F5B"/>
    <w:rPr>
      <w:b/>
      <w:color w:val="005984"/>
    </w:rPr>
  </w:style>
  <w:style w:type="paragraph" w:customStyle="1" w:styleId="Highlightsmall">
    <w:name w:val="Highlight small"/>
    <w:basedOn w:val="Normal"/>
    <w:qFormat/>
    <w:rsid w:val="00D67C8C"/>
    <w:pPr>
      <w:spacing w:after="100" w:line="200" w:lineRule="exact"/>
      <w:ind w:left="567" w:right="567"/>
    </w:pPr>
    <w:rPr>
      <w:sz w:val="16"/>
    </w:rPr>
  </w:style>
  <w:style w:type="table" w:styleId="TableGrid">
    <w:name w:val="Table Grid"/>
    <w:aliases w:val="CH Table Grid"/>
    <w:basedOn w:val="TableNormal"/>
    <w:rsid w:val="006C1D29"/>
    <w:rPr>
      <w:rFonts w:ascii="Georgia" w:hAnsi="Georgia"/>
      <w:sz w:val="16"/>
    </w:rPr>
    <w:tblPr>
      <w:tblBorders>
        <w:bottom w:val="single" w:sz="4" w:space="0" w:color="auto"/>
        <w:insideH w:val="single" w:sz="4" w:space="0" w:color="auto"/>
      </w:tblBorders>
      <w:tblCellMar>
        <w:left w:w="0" w:type="dxa"/>
        <w:right w:w="0" w:type="dxa"/>
      </w:tblCellMar>
    </w:tblPr>
    <w:tcPr>
      <w:noWrap/>
      <w:tcMar>
        <w:top w:w="284" w:type="dxa"/>
        <w:left w:w="0" w:type="dxa"/>
      </w:tcMar>
      <w:vAlign w:val="bottom"/>
    </w:tcPr>
  </w:style>
  <w:style w:type="table" w:customStyle="1" w:styleId="Tabletickboxes">
    <w:name w:val="Table tick boxes"/>
    <w:basedOn w:val="TableGrid"/>
    <w:qFormat/>
    <w:rsid w:val="008D1624"/>
    <w:pPr>
      <w:spacing w:line="240" w:lineRule="exact"/>
    </w:pPr>
    <w:tblPr>
      <w:tblOverlap w:val="never"/>
    </w:tblPr>
  </w:style>
  <w:style w:type="table" w:customStyle="1" w:styleId="Tablegridongrey">
    <w:name w:val="Table grid on grey"/>
    <w:basedOn w:val="TableGrid"/>
    <w:qFormat/>
    <w:rsid w:val="007D1A39"/>
    <w:tblPr/>
    <w:trPr>
      <w:trHeight w:hRule="exact" w:val="567"/>
    </w:trPr>
    <w:tcPr>
      <w:shd w:val="clear" w:color="auto" w:fill="FFFFFF"/>
      <w:tcMar>
        <w:left w:w="113" w:type="dxa"/>
      </w:tcMar>
    </w:tcPr>
  </w:style>
  <w:style w:type="paragraph" w:styleId="z-BottomofForm">
    <w:name w:val="HTML Bottom of Form"/>
    <w:basedOn w:val="Normal"/>
    <w:next w:val="Normal"/>
    <w:link w:val="z-BottomofFormChar"/>
    <w:hidden/>
    <w:rsid w:val="008F5EDF"/>
    <w:pPr>
      <w:pBdr>
        <w:top w:val="single" w:sz="6" w:space="1" w:color="auto"/>
      </w:pBdr>
      <w:jc w:val="center"/>
    </w:pPr>
    <w:rPr>
      <w:rFonts w:ascii="Arial" w:hAnsi="Arial"/>
      <w:vanish/>
      <w:sz w:val="16"/>
      <w:szCs w:val="16"/>
    </w:rPr>
  </w:style>
  <w:style w:type="character" w:customStyle="1" w:styleId="z-BottomofFormChar">
    <w:name w:val="z-Bottom of Form Char"/>
    <w:link w:val="z-BottomofForm"/>
    <w:rsid w:val="008F5EDF"/>
    <w:rPr>
      <w:rFonts w:ascii="Arial" w:eastAsia="Times New Roman" w:hAnsi="Arial"/>
      <w:vanish/>
      <w:kern w:val="26"/>
      <w:sz w:val="16"/>
      <w:szCs w:val="16"/>
    </w:rPr>
  </w:style>
  <w:style w:type="paragraph" w:styleId="z-TopofForm">
    <w:name w:val="HTML Top of Form"/>
    <w:basedOn w:val="Normal"/>
    <w:next w:val="Normal"/>
    <w:link w:val="z-TopofFormChar"/>
    <w:hidden/>
    <w:rsid w:val="008F5EDF"/>
    <w:pPr>
      <w:pBdr>
        <w:bottom w:val="single" w:sz="6" w:space="1" w:color="auto"/>
      </w:pBdr>
      <w:jc w:val="center"/>
    </w:pPr>
    <w:rPr>
      <w:rFonts w:ascii="Arial" w:hAnsi="Arial"/>
      <w:vanish/>
      <w:sz w:val="16"/>
      <w:szCs w:val="16"/>
    </w:rPr>
  </w:style>
  <w:style w:type="character" w:customStyle="1" w:styleId="z-TopofFormChar">
    <w:name w:val="z-Top of Form Char"/>
    <w:link w:val="z-TopofForm"/>
    <w:rsid w:val="008F5EDF"/>
    <w:rPr>
      <w:rFonts w:ascii="Arial" w:eastAsia="Times New Roman" w:hAnsi="Arial"/>
      <w:vanish/>
      <w:kern w:val="26"/>
      <w:sz w:val="16"/>
      <w:szCs w:val="16"/>
    </w:rPr>
  </w:style>
  <w:style w:type="paragraph" w:customStyle="1" w:styleId="Nameofsheet">
    <w:name w:val="Name of sheet"/>
    <w:basedOn w:val="Heading1"/>
    <w:qFormat/>
    <w:rsid w:val="00742928"/>
    <w:pPr>
      <w:framePr w:wrap="around" w:hAnchor="text"/>
      <w:spacing w:before="0" w:after="0" w:line="400" w:lineRule="exact"/>
    </w:pPr>
    <w:rPr>
      <w:sz w:val="32"/>
    </w:rPr>
  </w:style>
  <w:style w:type="character" w:customStyle="1" w:styleId="Heading4Char">
    <w:name w:val="Heading 4 Char"/>
    <w:link w:val="Heading4"/>
    <w:rsid w:val="008504D0"/>
    <w:rPr>
      <w:rFonts w:ascii="Calibri" w:eastAsia="MS Gothic" w:hAnsi="Calibri" w:cs="Times New Roman"/>
      <w:b/>
      <w:bCs/>
      <w:i/>
      <w:iCs/>
      <w:color w:val="4F81BD"/>
      <w:kern w:val="26"/>
      <w:szCs w:val="24"/>
    </w:rPr>
  </w:style>
  <w:style w:type="character" w:customStyle="1" w:styleId="Heading5Char">
    <w:name w:val="Heading 5 Char"/>
    <w:link w:val="Heading5"/>
    <w:rsid w:val="008504D0"/>
    <w:rPr>
      <w:rFonts w:ascii="Calibri" w:eastAsia="MS Gothic" w:hAnsi="Calibri" w:cs="Times New Roman"/>
      <w:color w:val="243F60"/>
      <w:kern w:val="26"/>
      <w:szCs w:val="24"/>
    </w:rPr>
  </w:style>
  <w:style w:type="paragraph" w:styleId="FootnoteText">
    <w:name w:val="footnote text"/>
    <w:basedOn w:val="Normal"/>
    <w:link w:val="FootnoteTextChar"/>
    <w:uiPriority w:val="99"/>
    <w:unhideWhenUsed/>
    <w:rsid w:val="00B022E7"/>
    <w:rPr>
      <w:szCs w:val="20"/>
      <w:lang w:val="x-none"/>
    </w:rPr>
  </w:style>
  <w:style w:type="character" w:customStyle="1" w:styleId="FootnoteTextChar">
    <w:name w:val="Footnote Text Char"/>
    <w:link w:val="FootnoteText"/>
    <w:uiPriority w:val="99"/>
    <w:rsid w:val="00B022E7"/>
    <w:rPr>
      <w:rFonts w:ascii="Times New Roman" w:eastAsia="Times New Roman" w:hAnsi="Times New Roman"/>
      <w:lang w:val="x-none" w:eastAsia="en-GB"/>
    </w:rPr>
  </w:style>
  <w:style w:type="character" w:styleId="FootnoteReference">
    <w:name w:val="footnote reference"/>
    <w:uiPriority w:val="99"/>
    <w:unhideWhenUsed/>
    <w:rsid w:val="00B022E7"/>
    <w:rPr>
      <w:vertAlign w:val="superscript"/>
    </w:rPr>
  </w:style>
  <w:style w:type="paragraph" w:styleId="ListParagraph">
    <w:name w:val="List Paragraph"/>
    <w:basedOn w:val="Normal"/>
    <w:uiPriority w:val="34"/>
    <w:qFormat/>
    <w:rsid w:val="00B022E7"/>
    <w:pPr>
      <w:ind w:left="720"/>
    </w:pPr>
    <w:rPr>
      <w:rFonts w:ascii="Calibri" w:hAnsi="Calibri"/>
      <w:sz w:val="22"/>
      <w:szCs w:val="22"/>
    </w:rPr>
  </w:style>
  <w:style w:type="character" w:styleId="Hyperlink">
    <w:name w:val="Hyperlink"/>
    <w:rsid w:val="00197C5B"/>
    <w:rPr>
      <w:color w:val="0000FF"/>
      <w:u w:val="single"/>
    </w:rPr>
  </w:style>
  <w:style w:type="paragraph" w:customStyle="1" w:styleId="gmail-m-1248742713995302591gmail-m548500736133259744font8">
    <w:name w:val="gmail-m_-1248742713995302591gmail-m_548500736133259744font8"/>
    <w:basedOn w:val="Normal"/>
    <w:rsid w:val="004F36EB"/>
    <w:pPr>
      <w:spacing w:before="100" w:beforeAutospacing="1" w:after="100" w:afterAutospacing="1" w:line="240" w:lineRule="auto"/>
    </w:pPr>
    <w:rPr>
      <w:rFonts w:ascii="Calibri" w:eastAsia="Calibri" w:hAnsi="Calibri" w:cs="Calibri"/>
      <w:sz w:val="22"/>
      <w:szCs w:val="22"/>
    </w:rPr>
  </w:style>
  <w:style w:type="character" w:customStyle="1" w:styleId="gmail-il">
    <w:name w:val="gmail-il"/>
    <w:rsid w:val="004F36EB"/>
  </w:style>
  <w:style w:type="character" w:styleId="Strong">
    <w:name w:val="Strong"/>
    <w:basedOn w:val="DefaultParagraphFont"/>
    <w:uiPriority w:val="22"/>
    <w:qFormat/>
    <w:rsid w:val="007225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550643">
      <w:bodyDiv w:val="1"/>
      <w:marLeft w:val="0"/>
      <w:marRight w:val="0"/>
      <w:marTop w:val="0"/>
      <w:marBottom w:val="0"/>
      <w:divBdr>
        <w:top w:val="none" w:sz="0" w:space="0" w:color="auto"/>
        <w:left w:val="none" w:sz="0" w:space="0" w:color="auto"/>
        <w:bottom w:val="none" w:sz="0" w:space="0" w:color="auto"/>
        <w:right w:val="none" w:sz="0" w:space="0" w:color="auto"/>
      </w:divBdr>
    </w:div>
    <w:div w:id="1551918897">
      <w:bodyDiv w:val="1"/>
      <w:marLeft w:val="0"/>
      <w:marRight w:val="0"/>
      <w:marTop w:val="0"/>
      <w:marBottom w:val="0"/>
      <w:divBdr>
        <w:top w:val="none" w:sz="0" w:space="0" w:color="auto"/>
        <w:left w:val="none" w:sz="0" w:space="0" w:color="auto"/>
        <w:bottom w:val="none" w:sz="0" w:space="0" w:color="auto"/>
        <w:right w:val="none" w:sz="0" w:space="0" w:color="auto"/>
      </w:divBdr>
    </w:div>
    <w:div w:id="1558011720">
      <w:bodyDiv w:val="1"/>
      <w:marLeft w:val="0"/>
      <w:marRight w:val="0"/>
      <w:marTop w:val="0"/>
      <w:marBottom w:val="0"/>
      <w:divBdr>
        <w:top w:val="none" w:sz="0" w:space="0" w:color="auto"/>
        <w:left w:val="none" w:sz="0" w:space="0" w:color="auto"/>
        <w:bottom w:val="none" w:sz="0" w:space="0" w:color="auto"/>
        <w:right w:val="none" w:sz="0" w:space="0" w:color="auto"/>
      </w:divBdr>
    </w:div>
    <w:div w:id="19401357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214A8-7A22-4E89-B5DF-5203718D9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2272</Words>
  <Characters>12951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TRUE</Company>
  <LinksUpToDate>false</LinksUpToDate>
  <CharactersWithSpaces>15193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Paulien Hosang</dc:creator>
  <cp:keywords/>
  <cp:lastModifiedBy>Gitika Bhardwaj</cp:lastModifiedBy>
  <cp:revision>3</cp:revision>
  <cp:lastPrinted>2019-03-22T15:09:00Z</cp:lastPrinted>
  <dcterms:created xsi:type="dcterms:W3CDTF">2019-04-04T10:08:00Z</dcterms:created>
  <dcterms:modified xsi:type="dcterms:W3CDTF">2019-04-04T10:09:00Z</dcterms:modified>
</cp:coreProperties>
</file>